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E251DD"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4051DD" w:rsidRPr="00504E4F" w:rsidRDefault="004051DD"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1471E3" w:rsidRPr="00504E4F" w:rsidRDefault="001471E3" w:rsidP="001471E3">
      <w:pPr>
        <w:spacing w:line="100" w:lineRule="exact"/>
        <w:jc w:val="center"/>
        <w:rPr>
          <w:rFonts w:eastAsia="长城大标宋体"/>
          <w:spacing w:val="30"/>
          <w:sz w:val="52"/>
        </w:rPr>
      </w:pPr>
    </w:p>
    <w:p w:rsidR="00552F55" w:rsidRPr="00900887" w:rsidRDefault="00957A58" w:rsidP="00FB41DA">
      <w:pPr>
        <w:adjustRightInd w:val="0"/>
        <w:spacing w:line="1200" w:lineRule="exact"/>
        <w:jc w:val="center"/>
        <w:rPr>
          <w:rFonts w:eastAsia="方正美黑_GBK"/>
          <w:color w:val="FF0000"/>
          <w:spacing w:val="-140"/>
          <w:sz w:val="100"/>
          <w:szCs w:val="100"/>
        </w:rPr>
      </w:pPr>
      <w:r w:rsidRPr="001D27B0">
        <w:rPr>
          <w:rFonts w:eastAsia="方正美黑_GBK" w:hint="eastAsia"/>
          <w:color w:val="FF0000"/>
          <w:spacing w:val="-70"/>
          <w:kern w:val="0"/>
          <w:sz w:val="110"/>
          <w:szCs w:val="110"/>
        </w:rPr>
        <w:t>北京</w:t>
      </w:r>
      <w:r w:rsidRPr="001D27B0">
        <w:rPr>
          <w:rFonts w:eastAsia="方正美黑_GBK"/>
          <w:color w:val="FF0000"/>
          <w:spacing w:val="-70"/>
          <w:kern w:val="0"/>
          <w:sz w:val="110"/>
          <w:szCs w:val="110"/>
        </w:rPr>
        <w:t>电</w:t>
      </w:r>
      <w:r w:rsidRPr="001D27B0">
        <w:rPr>
          <w:rFonts w:eastAsia="方正美黑_GBK" w:hint="eastAsia"/>
          <w:color w:val="FF0000"/>
          <w:spacing w:val="-70"/>
          <w:kern w:val="0"/>
          <w:sz w:val="110"/>
          <w:szCs w:val="110"/>
        </w:rPr>
        <w:t>子</w:t>
      </w:r>
      <w:r w:rsidRPr="001D27B0">
        <w:rPr>
          <w:rFonts w:eastAsia="方正美黑_GBK"/>
          <w:color w:val="FF0000"/>
          <w:spacing w:val="-70"/>
          <w:kern w:val="0"/>
          <w:sz w:val="110"/>
          <w:szCs w:val="110"/>
        </w:rPr>
        <w:t>科</w:t>
      </w:r>
      <w:r w:rsidRPr="001D27B0">
        <w:rPr>
          <w:rFonts w:eastAsia="方正美黑_GBK" w:hint="eastAsia"/>
          <w:color w:val="FF0000"/>
          <w:spacing w:val="-70"/>
          <w:kern w:val="0"/>
          <w:sz w:val="110"/>
          <w:szCs w:val="110"/>
        </w:rPr>
        <w:t>技学</w:t>
      </w:r>
      <w:r w:rsidRPr="001D27B0">
        <w:rPr>
          <w:rFonts w:eastAsia="方正美黑_GBK"/>
          <w:color w:val="FF0000"/>
          <w:spacing w:val="-70"/>
          <w:kern w:val="0"/>
          <w:sz w:val="110"/>
          <w:szCs w:val="110"/>
        </w:rPr>
        <w:t>院</w:t>
      </w:r>
    </w:p>
    <w:p w:rsidR="00552F55" w:rsidRPr="00504E4F" w:rsidRDefault="00552F55" w:rsidP="00D7606B">
      <w:pPr>
        <w:spacing w:line="200" w:lineRule="exact"/>
        <w:jc w:val="center"/>
        <w:rPr>
          <w:rFonts w:eastAsia="仿宋_GB2312"/>
          <w:spacing w:val="30"/>
          <w:sz w:val="32"/>
        </w:rPr>
      </w:pPr>
    </w:p>
    <w:p w:rsidR="00D7606B" w:rsidRPr="00504E4F" w:rsidRDefault="00D7606B" w:rsidP="00D7606B">
      <w:pPr>
        <w:spacing w:line="200" w:lineRule="exact"/>
        <w:jc w:val="center"/>
        <w:rPr>
          <w:rFonts w:eastAsia="仿宋_GB2312"/>
          <w:spacing w:val="30"/>
          <w:sz w:val="32"/>
        </w:rPr>
      </w:pPr>
    </w:p>
    <w:p w:rsidR="001471E3" w:rsidRPr="00137FA0" w:rsidRDefault="001471E3" w:rsidP="00D7606B">
      <w:pPr>
        <w:spacing w:line="200" w:lineRule="exact"/>
        <w:jc w:val="center"/>
        <w:rPr>
          <w:rFonts w:eastAsia="仿宋_GB2312"/>
          <w:spacing w:val="30"/>
          <w:sz w:val="32"/>
        </w:rPr>
      </w:pPr>
    </w:p>
    <w:p w:rsidR="00552F55" w:rsidRPr="00867D19" w:rsidRDefault="00D7606B" w:rsidP="001471E3">
      <w:pPr>
        <w:spacing w:line="460" w:lineRule="exact"/>
        <w:jc w:val="center"/>
        <w:rPr>
          <w:rFonts w:eastAsia="黑体"/>
          <w:szCs w:val="28"/>
        </w:rPr>
      </w:pPr>
      <w:r w:rsidRPr="00760772">
        <w:rPr>
          <w:rFonts w:eastAsia="仿宋"/>
          <w:color w:val="000000"/>
          <w:spacing w:val="20"/>
          <w:sz w:val="32"/>
          <w:szCs w:val="32"/>
        </w:rPr>
        <w:t>院发</w:t>
      </w:r>
      <w:r w:rsidR="00552F55" w:rsidRPr="00760772">
        <w:rPr>
          <w:rFonts w:eastAsia="仿宋"/>
          <w:color w:val="000000"/>
          <w:spacing w:val="20"/>
          <w:sz w:val="32"/>
          <w:szCs w:val="32"/>
        </w:rPr>
        <w:t>〔</w:t>
      </w:r>
      <w:r w:rsidR="00552F55" w:rsidRPr="00013007">
        <w:rPr>
          <w:rFonts w:eastAsia="仿宋"/>
          <w:color w:val="000000"/>
          <w:spacing w:val="20"/>
          <w:sz w:val="32"/>
          <w:szCs w:val="32"/>
        </w:rPr>
        <w:t>20</w:t>
      </w:r>
      <w:r w:rsidR="00432658">
        <w:rPr>
          <w:rFonts w:eastAsia="仿宋" w:hint="eastAsia"/>
          <w:color w:val="000000"/>
          <w:spacing w:val="20"/>
          <w:sz w:val="32"/>
          <w:szCs w:val="32"/>
        </w:rPr>
        <w:t>17</w:t>
      </w:r>
      <w:r w:rsidR="00552F55" w:rsidRPr="00760772">
        <w:rPr>
          <w:rFonts w:eastAsia="仿宋"/>
          <w:color w:val="000000"/>
          <w:spacing w:val="20"/>
          <w:sz w:val="32"/>
          <w:szCs w:val="32"/>
        </w:rPr>
        <w:t>〕</w:t>
      </w:r>
      <w:r w:rsidR="003826E4" w:rsidRPr="00760772">
        <w:rPr>
          <w:rFonts w:eastAsia="仿宋"/>
          <w:sz w:val="32"/>
          <w:szCs w:val="32"/>
        </w:rPr>
        <w:t>1</w:t>
      </w:r>
      <w:r w:rsidR="00432658">
        <w:rPr>
          <w:rFonts w:eastAsia="仿宋" w:hint="eastAsia"/>
          <w:sz w:val="32"/>
          <w:szCs w:val="32"/>
        </w:rPr>
        <w:t>4</w:t>
      </w:r>
      <w:r w:rsidR="00552F55" w:rsidRPr="00760772">
        <w:rPr>
          <w:rFonts w:eastAsia="仿宋"/>
          <w:color w:val="000000"/>
          <w:spacing w:val="20"/>
          <w:sz w:val="32"/>
          <w:szCs w:val="32"/>
        </w:rPr>
        <w:t>号</w:t>
      </w:r>
    </w:p>
    <w:p w:rsidR="00552F55" w:rsidRPr="00137FA0" w:rsidRDefault="00B933B8" w:rsidP="001471E3">
      <w:pPr>
        <w:spacing w:line="200" w:lineRule="exact"/>
        <w:rPr>
          <w:rFonts w:eastAsia="仿宋_GB2312"/>
        </w:rPr>
      </w:pPr>
      <w:r>
        <w:rPr>
          <w:rFonts w:eastAsia="仿宋_GB2312"/>
          <w:noProof/>
          <w:sz w:val="20"/>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107315</wp:posOffset>
                </wp:positionV>
                <wp:extent cx="5616000" cy="0"/>
                <wp:effectExtent l="0" t="0" r="2286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w14:anchorId="017AC96D" id="_x0000_t32" coordsize="21600,21600" o:spt="32" o:oned="t" path="m,l21600,21600e" filled="f">
                <v:path arrowok="t" fillok="f" o:connecttype="none"/>
                <o:lock v:ext="edit" shapetype="t"/>
              </v:shapetype>
              <v:shape id="AutoShape 5" o:spid="_x0000_s1026" type="#_x0000_t32" style="position:absolute;left:0;text-align:left;margin-left:0;margin-top:8.45pt;width:442.2pt;height:0;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TGdHwIAADwEAAAOAAAAZHJzL2Uyb0RvYy54bWysU8GO2jAQvVfqP1i5s0looBARVqsEetm2&#10;SLv9AGM7idXEY9mGgKr+e8eGoKW9VFUvzjieefNm3szq8dR35CiMlaCKKH1IIiIUAy5VU0TfXreT&#10;RUSso4rTDpQoorOw0eP6/bvVoHMxhRY6LgxBEGXzQRdR65zO49iyVvTUPoAWCh9rMD11eDVNzA0d&#10;EL3v4mmSzOMBDNcGmLAW/1aXx2gd8OtaMPe1rq1wpCsi5ObCacK592e8XtG8MVS3kl1p0H9g0VOp&#10;MOkNqqKOkoORf0D1khmwULsHBn0MdS2ZCDVgNWnyWzUvLdUi1ILNsfrWJvv/YNmX484QyVG7iCja&#10;o0RPBwchM5n59gza5uhVqp3xBbKTetHPwL5boqBsqWpEcH49a4xNfUR8F+IvVmOS/fAZOPpQxA+9&#10;OtWm95DYBXIKkpxvkoiTIwx/zubpPElQOTa+xTQfA7Wx7pOAnnijiKwzVDatK0EpFB5MGtLQ47N1&#10;nhbNxwCfVcFWdl3Qv1NkQO7LZJaECAud5P7V+1nT7MvOkCPFEdpukUyYGkS7czNwUDygtYLyzdV2&#10;VHYXG/075fGwMuRztS4z8mOZLDeLzSKbZNP5ZpIlVTV52pbZZL5NP86qD1VZVulPTy3N8lZyLpRn&#10;N85rmv3dPFw35zJpt4m99SG+Rw8NQ7LjN5AO0no1L3OxB37emVFyHNHgfF0nvwNv72i/Xfr1LwAA&#10;AP//AwBQSwMEFAAGAAgAAAAhAA+OW4HaAAAABgEAAA8AAABkcnMvZG93bnJldi54bWxMj8FOwzAQ&#10;RO9I/IO1SNyoA4qqNMSpKignEKgN4uzGSxIRr43ttOHvWcQBjjOzmnlbrWc7iiOGODhScL3IQCC1&#10;zgzUKXhtHq4KEDFpMnp0hAq+MMK6Pj+rdGnciXZ43KdOcAnFUivoU/KllLHt0eq4cB6Js3cXrE4s&#10;QydN0Ccut6O8ybKltHogXui1x7se24/9ZBXkb8/eu+1987LZrhrj8HF6+gxKXV7Mm1sQCef0dww/&#10;+IwONTMd3EQmilEBP5LYXa5AcFoUeQ7i8GvIupL/8etvAAAA//8DAFBLAQItABQABgAIAAAAIQC2&#10;gziS/gAAAOEBAAATAAAAAAAAAAAAAAAAAAAAAABbQ29udGVudF9UeXBlc10ueG1sUEsBAi0AFAAG&#10;AAgAAAAhADj9If/WAAAAlAEAAAsAAAAAAAAAAAAAAAAALwEAAF9yZWxzLy5yZWxzUEsBAi0AFAAG&#10;AAgAAAAhABwBMZ0fAgAAPAQAAA4AAAAAAAAAAAAAAAAALgIAAGRycy9lMm9Eb2MueG1sUEsBAi0A&#10;FAAGAAgAAAAhAA+OW4HaAAAABgEAAA8AAAAAAAAAAAAAAAAAeQQAAGRycy9kb3ducmV2LnhtbFBL&#10;BQYAAAAABAAEAPMAAACABQAAAAA=&#10;" strokecolor="red" strokeweight="1.5pt">
                <w10:wrap anchorx="margin"/>
              </v:shape>
            </w:pict>
          </mc:Fallback>
        </mc:AlternateContent>
      </w:r>
    </w:p>
    <w:p w:rsidR="001471E3" w:rsidRPr="00137FA0" w:rsidRDefault="001471E3" w:rsidP="00161082">
      <w:pPr>
        <w:spacing w:line="100" w:lineRule="exact"/>
        <w:jc w:val="center"/>
        <w:rPr>
          <w:rFonts w:eastAsia="方正小标宋_GBK"/>
          <w:sz w:val="40"/>
          <w:szCs w:val="40"/>
        </w:rPr>
      </w:pPr>
    </w:p>
    <w:p w:rsidR="00432658" w:rsidRPr="006706D9" w:rsidRDefault="00432658" w:rsidP="00432658">
      <w:pPr>
        <w:spacing w:line="580" w:lineRule="exact"/>
        <w:jc w:val="center"/>
        <w:rPr>
          <w:rFonts w:eastAsia="方正小标宋_GBK"/>
          <w:sz w:val="40"/>
          <w:szCs w:val="40"/>
        </w:rPr>
      </w:pPr>
    </w:p>
    <w:p w:rsidR="00432658" w:rsidRPr="007D6DE1" w:rsidRDefault="00432658" w:rsidP="00432658">
      <w:pPr>
        <w:shd w:val="clear" w:color="auto" w:fill="FFFFFF"/>
        <w:adjustRightInd w:val="0"/>
        <w:snapToGrid w:val="0"/>
        <w:spacing w:line="580" w:lineRule="exact"/>
        <w:jc w:val="center"/>
        <w:outlineLvl w:val="2"/>
        <w:rPr>
          <w:rFonts w:eastAsia="华文中宋"/>
          <w:b/>
          <w:bCs/>
          <w:kern w:val="0"/>
          <w:sz w:val="44"/>
          <w:szCs w:val="44"/>
        </w:rPr>
      </w:pPr>
    </w:p>
    <w:p w:rsidR="00432658" w:rsidRPr="007D6DE1" w:rsidRDefault="00432658" w:rsidP="00432658">
      <w:pPr>
        <w:shd w:val="clear" w:color="auto" w:fill="FFFFFF"/>
        <w:adjustRightInd w:val="0"/>
        <w:snapToGrid w:val="0"/>
        <w:spacing w:line="580" w:lineRule="exact"/>
        <w:jc w:val="center"/>
        <w:outlineLvl w:val="2"/>
        <w:rPr>
          <w:rFonts w:eastAsia="方正小标宋_GBK"/>
          <w:bCs/>
          <w:kern w:val="0"/>
          <w:sz w:val="44"/>
          <w:szCs w:val="44"/>
        </w:rPr>
      </w:pPr>
      <w:r w:rsidRPr="007D6DE1">
        <w:rPr>
          <w:rFonts w:eastAsia="方正小标宋_GBK"/>
          <w:bCs/>
          <w:kern w:val="0"/>
          <w:sz w:val="44"/>
          <w:szCs w:val="44"/>
        </w:rPr>
        <w:t>北京电子科技学院</w:t>
      </w:r>
    </w:p>
    <w:p w:rsidR="00432658" w:rsidRPr="007D6DE1" w:rsidRDefault="00432658" w:rsidP="00432658">
      <w:pPr>
        <w:shd w:val="clear" w:color="auto" w:fill="FFFFFF"/>
        <w:adjustRightInd w:val="0"/>
        <w:snapToGrid w:val="0"/>
        <w:spacing w:line="580" w:lineRule="exact"/>
        <w:jc w:val="center"/>
        <w:outlineLvl w:val="2"/>
        <w:rPr>
          <w:rFonts w:eastAsia="方正小标宋_GBK"/>
          <w:bCs/>
          <w:kern w:val="0"/>
          <w:sz w:val="44"/>
          <w:szCs w:val="44"/>
        </w:rPr>
      </w:pPr>
      <w:r w:rsidRPr="007D6DE1">
        <w:rPr>
          <w:rFonts w:eastAsia="方正小标宋_GBK"/>
          <w:bCs/>
          <w:kern w:val="0"/>
          <w:sz w:val="44"/>
          <w:szCs w:val="44"/>
        </w:rPr>
        <w:t>公文处理工作实施办法</w:t>
      </w:r>
    </w:p>
    <w:p w:rsidR="00432658" w:rsidRPr="00516F25" w:rsidRDefault="00432658" w:rsidP="00432658">
      <w:pPr>
        <w:spacing w:line="580" w:lineRule="exact"/>
        <w:jc w:val="center"/>
        <w:rPr>
          <w:rFonts w:eastAsia="楷体_GB2312"/>
          <w:sz w:val="32"/>
          <w:szCs w:val="32"/>
        </w:rPr>
      </w:pPr>
      <w:r w:rsidRPr="00516F25">
        <w:rPr>
          <w:rFonts w:eastAsia="楷体"/>
          <w:sz w:val="32"/>
          <w:szCs w:val="32"/>
        </w:rPr>
        <w:t>（经</w:t>
      </w:r>
      <w:r w:rsidRPr="00516F25">
        <w:rPr>
          <w:rFonts w:eastAsia="楷体"/>
          <w:sz w:val="32"/>
          <w:szCs w:val="32"/>
        </w:rPr>
        <w:t>2017</w:t>
      </w:r>
      <w:r w:rsidRPr="00516F25">
        <w:rPr>
          <w:rFonts w:eastAsia="楷体"/>
          <w:sz w:val="32"/>
          <w:szCs w:val="32"/>
        </w:rPr>
        <w:t>年</w:t>
      </w:r>
      <w:r>
        <w:rPr>
          <w:rFonts w:eastAsia="楷体" w:hint="eastAsia"/>
          <w:sz w:val="32"/>
          <w:szCs w:val="32"/>
        </w:rPr>
        <w:t>6</w:t>
      </w:r>
      <w:r w:rsidRPr="00516F25">
        <w:rPr>
          <w:rFonts w:eastAsia="楷体"/>
          <w:sz w:val="32"/>
          <w:szCs w:val="32"/>
        </w:rPr>
        <w:t>月</w:t>
      </w:r>
      <w:r>
        <w:rPr>
          <w:rFonts w:eastAsia="楷体" w:hint="eastAsia"/>
          <w:sz w:val="32"/>
          <w:szCs w:val="32"/>
        </w:rPr>
        <w:t>30</w:t>
      </w:r>
      <w:r w:rsidRPr="00516F25">
        <w:rPr>
          <w:rFonts w:eastAsia="楷体"/>
          <w:sz w:val="32"/>
          <w:szCs w:val="32"/>
        </w:rPr>
        <w:t>日院长办公会审议通过）</w:t>
      </w:r>
    </w:p>
    <w:p w:rsidR="00432658" w:rsidRPr="00516F25" w:rsidRDefault="00432658" w:rsidP="00432658">
      <w:pPr>
        <w:shd w:val="clear" w:color="auto" w:fill="FFFFFF"/>
        <w:adjustRightInd w:val="0"/>
        <w:snapToGrid w:val="0"/>
        <w:spacing w:line="580" w:lineRule="exact"/>
        <w:outlineLvl w:val="1"/>
        <w:rPr>
          <w:rFonts w:eastAsia="黑体"/>
          <w:b/>
          <w:bCs/>
          <w:kern w:val="0"/>
          <w:sz w:val="32"/>
          <w:szCs w:val="32"/>
        </w:rPr>
      </w:pPr>
    </w:p>
    <w:p w:rsidR="00432658" w:rsidRPr="007D6DE1" w:rsidRDefault="00432658" w:rsidP="00432658">
      <w:pPr>
        <w:shd w:val="clear" w:color="auto" w:fill="FFFFFF"/>
        <w:adjustRightInd w:val="0"/>
        <w:snapToGrid w:val="0"/>
        <w:spacing w:line="580" w:lineRule="exact"/>
        <w:jc w:val="center"/>
        <w:outlineLvl w:val="1"/>
        <w:rPr>
          <w:bCs/>
          <w:kern w:val="0"/>
          <w:sz w:val="24"/>
          <w:szCs w:val="21"/>
        </w:rPr>
      </w:pPr>
      <w:r w:rsidRPr="007D6DE1">
        <w:rPr>
          <w:rFonts w:eastAsia="黑体"/>
          <w:bCs/>
          <w:kern w:val="0"/>
          <w:sz w:val="32"/>
          <w:szCs w:val="32"/>
        </w:rPr>
        <w:t>第一章</w:t>
      </w:r>
      <w:r>
        <w:rPr>
          <w:rFonts w:hint="eastAsia"/>
          <w:bCs/>
          <w:kern w:val="0"/>
          <w:sz w:val="32"/>
          <w:szCs w:val="32"/>
        </w:rPr>
        <w:t xml:space="preserve">  </w:t>
      </w:r>
      <w:r w:rsidRPr="007D6DE1">
        <w:rPr>
          <w:rFonts w:eastAsia="黑体"/>
          <w:bCs/>
          <w:kern w:val="0"/>
          <w:sz w:val="32"/>
          <w:szCs w:val="32"/>
        </w:rPr>
        <w:t>总</w:t>
      </w:r>
      <w:r>
        <w:rPr>
          <w:rFonts w:eastAsia="黑体"/>
          <w:bCs/>
          <w:kern w:val="0"/>
          <w:sz w:val="32"/>
          <w:szCs w:val="32"/>
        </w:rPr>
        <w:t xml:space="preserve">  </w:t>
      </w:r>
      <w:r w:rsidRPr="007D6DE1">
        <w:rPr>
          <w:rFonts w:eastAsia="黑体"/>
          <w:bCs/>
          <w:kern w:val="0"/>
          <w:sz w:val="32"/>
          <w:szCs w:val="32"/>
        </w:rPr>
        <w:t>则</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黑体"/>
          <w:bCs/>
          <w:kern w:val="0"/>
          <w:sz w:val="32"/>
          <w:szCs w:val="32"/>
        </w:rPr>
        <w:t>第一条</w:t>
      </w:r>
      <w:r w:rsidRPr="007D6DE1">
        <w:rPr>
          <w:kern w:val="0"/>
          <w:sz w:val="32"/>
          <w:szCs w:val="32"/>
        </w:rPr>
        <w:t xml:space="preserve">  </w:t>
      </w:r>
      <w:r w:rsidRPr="007D6DE1">
        <w:rPr>
          <w:rFonts w:eastAsia="仿宋"/>
          <w:kern w:val="0"/>
          <w:sz w:val="32"/>
          <w:szCs w:val="32"/>
        </w:rPr>
        <w:t>为适应工作需要，推进公文处理工作科学化、制度化、规范化，提高学院公文处理工作效率和水平，根据中共中央办公厅、国务院办公厅印发的《党政机关公文处理工作条例》（中办发〔</w:t>
      </w:r>
      <w:r w:rsidRPr="007D6DE1">
        <w:rPr>
          <w:rFonts w:eastAsia="仿宋"/>
          <w:kern w:val="0"/>
          <w:sz w:val="32"/>
          <w:szCs w:val="32"/>
        </w:rPr>
        <w:t>2012</w:t>
      </w:r>
      <w:r w:rsidRPr="007D6DE1">
        <w:rPr>
          <w:rFonts w:eastAsia="仿宋"/>
          <w:kern w:val="0"/>
          <w:sz w:val="32"/>
          <w:szCs w:val="32"/>
        </w:rPr>
        <w:t>〕</w:t>
      </w:r>
      <w:r w:rsidRPr="007D6DE1">
        <w:rPr>
          <w:rFonts w:eastAsia="仿宋"/>
          <w:kern w:val="0"/>
          <w:sz w:val="32"/>
          <w:szCs w:val="32"/>
        </w:rPr>
        <w:t>14</w:t>
      </w:r>
      <w:r w:rsidRPr="007D6DE1">
        <w:rPr>
          <w:rFonts w:eastAsia="仿宋"/>
          <w:kern w:val="0"/>
          <w:sz w:val="32"/>
          <w:szCs w:val="32"/>
        </w:rPr>
        <w:t>号）及其他有关规定，结合学院实际，制定本办法。</w:t>
      </w:r>
      <w:r w:rsidRPr="007D6DE1">
        <w:rPr>
          <w:rFonts w:eastAsia="仿宋"/>
          <w:kern w:val="0"/>
          <w:sz w:val="32"/>
          <w:szCs w:val="32"/>
        </w:rPr>
        <w:t xml:space="preserve"> </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黑体"/>
          <w:bCs/>
          <w:kern w:val="0"/>
          <w:sz w:val="32"/>
          <w:szCs w:val="32"/>
        </w:rPr>
        <w:t>第二条</w:t>
      </w:r>
      <w:r w:rsidRPr="007D6DE1">
        <w:rPr>
          <w:kern w:val="0"/>
          <w:sz w:val="32"/>
          <w:szCs w:val="32"/>
        </w:rPr>
        <w:t xml:space="preserve">  </w:t>
      </w:r>
      <w:r w:rsidRPr="007D6DE1">
        <w:rPr>
          <w:rFonts w:eastAsia="仿宋"/>
          <w:kern w:val="0"/>
          <w:sz w:val="32"/>
          <w:szCs w:val="32"/>
        </w:rPr>
        <w:t>本办法适用于全院及所属各部门公文处理工作。</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第三条</w:t>
      </w:r>
      <w:r w:rsidRPr="007D6DE1">
        <w:rPr>
          <w:kern w:val="0"/>
          <w:sz w:val="32"/>
          <w:szCs w:val="32"/>
        </w:rPr>
        <w:t xml:space="preserve">  </w:t>
      </w:r>
      <w:r w:rsidRPr="007D6DE1">
        <w:rPr>
          <w:rFonts w:eastAsia="仿宋"/>
          <w:kern w:val="0"/>
          <w:sz w:val="32"/>
          <w:szCs w:val="32"/>
        </w:rPr>
        <w:t>公文处理工作应当坚持实事求是、准确规范、精简高效、安全保密的原则。</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第四条</w:t>
      </w:r>
      <w:r w:rsidRPr="007D6DE1">
        <w:rPr>
          <w:kern w:val="0"/>
          <w:sz w:val="32"/>
          <w:szCs w:val="32"/>
        </w:rPr>
        <w:t xml:space="preserve">  </w:t>
      </w:r>
      <w:r w:rsidRPr="007D6DE1">
        <w:rPr>
          <w:rFonts w:eastAsia="仿宋"/>
          <w:kern w:val="0"/>
          <w:sz w:val="32"/>
          <w:szCs w:val="32"/>
        </w:rPr>
        <w:t>公文处理工作实行统一领导、分级管理。办公室主管</w:t>
      </w:r>
      <w:r w:rsidRPr="007D6DE1">
        <w:rPr>
          <w:rFonts w:eastAsia="仿宋"/>
          <w:kern w:val="0"/>
          <w:sz w:val="32"/>
          <w:szCs w:val="32"/>
        </w:rPr>
        <w:lastRenderedPageBreak/>
        <w:t>学院的公文处理工作，并对部门的公文处理工作进行业务指导和督促检查。部门主要负责同志主管本部门公文处理工作，并确定专职或兼职文秘人员（报办公室备案）负责本部门日常公文的处理工作。</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第二章</w:t>
      </w:r>
      <w:r>
        <w:rPr>
          <w:rFonts w:eastAsia="黑体" w:hint="eastAsia"/>
          <w:bCs/>
          <w:kern w:val="0"/>
          <w:sz w:val="32"/>
          <w:szCs w:val="32"/>
        </w:rPr>
        <w:t xml:space="preserve">  </w:t>
      </w:r>
      <w:r w:rsidRPr="007D6DE1">
        <w:rPr>
          <w:rFonts w:eastAsia="黑体"/>
          <w:bCs/>
          <w:kern w:val="0"/>
          <w:sz w:val="32"/>
          <w:szCs w:val="32"/>
        </w:rPr>
        <w:t>公文种类及格式</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黑体"/>
          <w:bCs/>
          <w:kern w:val="0"/>
          <w:sz w:val="32"/>
          <w:szCs w:val="32"/>
        </w:rPr>
        <w:t>第五条</w:t>
      </w:r>
      <w:r w:rsidRPr="007D6DE1">
        <w:rPr>
          <w:rFonts w:eastAsia="仿宋"/>
          <w:b/>
          <w:bCs/>
          <w:kern w:val="0"/>
          <w:sz w:val="32"/>
          <w:szCs w:val="32"/>
        </w:rPr>
        <w:t xml:space="preserve">  </w:t>
      </w:r>
      <w:r w:rsidRPr="007D6DE1">
        <w:rPr>
          <w:rFonts w:eastAsia="仿宋"/>
          <w:kern w:val="0"/>
          <w:sz w:val="32"/>
          <w:szCs w:val="32"/>
        </w:rPr>
        <w:t>学院常用的公文种类主要有：</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（一）决议。适用于会议讨论通过的重大决策事项。</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（二）决定。适用于决策和部署重要事项、奖惩有关部门和人员、变更或者撤销下级单位不适当的决定事项。</w:t>
      </w:r>
      <w:r w:rsidRPr="007D6DE1">
        <w:rPr>
          <w:rFonts w:eastAsia="仿宋"/>
          <w:kern w:val="0"/>
          <w:sz w:val="32"/>
          <w:szCs w:val="32"/>
        </w:rPr>
        <w:t xml:space="preserve"> </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（三）意见。适用于对重要问题提出见解和处理办法。</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（四）通知。适用于发布、传达要求部门执行或周知事项，批转、转发公文。</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（五）通报。适用于表彰先进、批评错误、传达重要精神和告知重要情况。</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（六）报告。适用于向上级单位汇报工作、反映情况、回复上级单位的询问。</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（七）请示。适用于向上级单位请求指示、批准。</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（八）批复。适用于答复下级单位的请示事项。</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（九）函。适用于不相隶属单位之间商洽工作、询问和答复问题、请求批准和答复审批事项。</w:t>
      </w:r>
    </w:p>
    <w:p w:rsidR="00432658" w:rsidRPr="007D6DE1" w:rsidRDefault="00432658" w:rsidP="00432658">
      <w:pPr>
        <w:shd w:val="clear" w:color="auto" w:fill="FFFFFF"/>
        <w:adjustRightInd w:val="0"/>
        <w:snapToGrid w:val="0"/>
        <w:spacing w:line="580" w:lineRule="exact"/>
        <w:ind w:firstLine="645"/>
        <w:rPr>
          <w:rFonts w:eastAsia="仿宋"/>
          <w:kern w:val="0"/>
          <w:sz w:val="24"/>
          <w:szCs w:val="21"/>
        </w:rPr>
      </w:pPr>
      <w:r w:rsidRPr="007D6DE1">
        <w:rPr>
          <w:rFonts w:eastAsia="仿宋"/>
          <w:kern w:val="0"/>
          <w:sz w:val="32"/>
          <w:szCs w:val="32"/>
        </w:rPr>
        <w:t>（十）纪要。适用于记载会议主要情况和议定事项。</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第六条</w:t>
      </w:r>
      <w:r w:rsidRPr="007D6DE1">
        <w:rPr>
          <w:kern w:val="0"/>
          <w:sz w:val="32"/>
          <w:szCs w:val="32"/>
        </w:rPr>
        <w:t xml:space="preserve">  </w:t>
      </w:r>
      <w:r w:rsidRPr="007D6DE1">
        <w:rPr>
          <w:rFonts w:eastAsia="仿宋"/>
          <w:kern w:val="0"/>
          <w:sz w:val="32"/>
          <w:szCs w:val="32"/>
        </w:rPr>
        <w:t>公文一般由份号、密级和保密期限、紧急程度、发文单位标志、发文字号、签发人、标题、主送单位、正文、附件说明、</w:t>
      </w:r>
      <w:r w:rsidRPr="007D6DE1">
        <w:rPr>
          <w:rFonts w:eastAsia="仿宋"/>
          <w:kern w:val="0"/>
          <w:sz w:val="32"/>
          <w:szCs w:val="32"/>
        </w:rPr>
        <w:lastRenderedPageBreak/>
        <w:t>发文单位署名、成文日期、印章、附注、附件、抄送单位、印发单位和印发日期、页码等组成。</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第七条</w:t>
      </w:r>
      <w:r w:rsidRPr="007D6DE1">
        <w:rPr>
          <w:rFonts w:eastAsia="仿宋"/>
          <w:kern w:val="0"/>
          <w:sz w:val="32"/>
          <w:szCs w:val="32"/>
        </w:rPr>
        <w:t xml:space="preserve">  </w:t>
      </w:r>
      <w:r w:rsidRPr="007D6DE1">
        <w:rPr>
          <w:rFonts w:eastAsia="仿宋"/>
          <w:kern w:val="0"/>
          <w:sz w:val="32"/>
          <w:szCs w:val="32"/>
        </w:rPr>
        <w:t>学院公文的发文字号由办公室统一管理，各部门发文所需字号由部门提出建议，报办公室审批。</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第八条</w:t>
      </w:r>
      <w:r w:rsidRPr="007D6DE1">
        <w:rPr>
          <w:rFonts w:eastAsia="黑体"/>
          <w:bCs/>
          <w:kern w:val="0"/>
          <w:sz w:val="32"/>
          <w:szCs w:val="32"/>
        </w:rPr>
        <w:t xml:space="preserve"> </w:t>
      </w:r>
      <w:r w:rsidRPr="007D6DE1">
        <w:rPr>
          <w:rFonts w:eastAsia="仿宋"/>
          <w:kern w:val="0"/>
          <w:sz w:val="32"/>
          <w:szCs w:val="32"/>
        </w:rPr>
        <w:t xml:space="preserve"> </w:t>
      </w:r>
      <w:r w:rsidRPr="007D6DE1">
        <w:rPr>
          <w:rFonts w:eastAsia="仿宋"/>
          <w:kern w:val="0"/>
          <w:sz w:val="32"/>
          <w:szCs w:val="32"/>
        </w:rPr>
        <w:t>凡向外报出、有发文字号的红头文件，公文的版式按照《党政机关公文格式》国家标准执行。各部门上报学院的请示、报告等院内文件，按照</w:t>
      </w:r>
      <w:r>
        <w:rPr>
          <w:rFonts w:eastAsia="仿宋" w:hint="eastAsia"/>
          <w:kern w:val="0"/>
          <w:sz w:val="32"/>
          <w:szCs w:val="32"/>
        </w:rPr>
        <w:t>学院</w:t>
      </w:r>
      <w:r w:rsidRPr="007D6DE1">
        <w:rPr>
          <w:rFonts w:eastAsia="仿宋"/>
          <w:kern w:val="0"/>
          <w:sz w:val="32"/>
          <w:szCs w:val="32"/>
        </w:rPr>
        <w:t>白头公文格式标准执行。</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第三章</w:t>
      </w:r>
      <w:r>
        <w:rPr>
          <w:rFonts w:eastAsia="黑体" w:hint="eastAsia"/>
          <w:bCs/>
          <w:kern w:val="0"/>
          <w:sz w:val="32"/>
          <w:szCs w:val="32"/>
        </w:rPr>
        <w:t xml:space="preserve">  </w:t>
      </w:r>
      <w:r w:rsidRPr="007D6DE1">
        <w:rPr>
          <w:rFonts w:eastAsia="黑体"/>
          <w:bCs/>
          <w:kern w:val="0"/>
          <w:sz w:val="32"/>
          <w:szCs w:val="32"/>
        </w:rPr>
        <w:t>行文规则</w:t>
      </w:r>
    </w:p>
    <w:p w:rsidR="00432658" w:rsidRPr="007D6DE1" w:rsidRDefault="00432658" w:rsidP="00432658">
      <w:pPr>
        <w:shd w:val="clear" w:color="auto" w:fill="FFFFFF"/>
        <w:adjustRightInd w:val="0"/>
        <w:snapToGrid w:val="0"/>
        <w:spacing w:line="580" w:lineRule="exact"/>
        <w:ind w:firstLine="675"/>
        <w:rPr>
          <w:rFonts w:eastAsia="仿宋"/>
          <w:kern w:val="0"/>
          <w:sz w:val="32"/>
          <w:szCs w:val="32"/>
        </w:rPr>
      </w:pPr>
      <w:r w:rsidRPr="007D6DE1">
        <w:rPr>
          <w:rFonts w:eastAsia="黑体"/>
          <w:bCs/>
          <w:kern w:val="0"/>
          <w:sz w:val="32"/>
          <w:szCs w:val="32"/>
        </w:rPr>
        <w:t>第九条</w:t>
      </w:r>
      <w:r w:rsidRPr="007D6DE1">
        <w:rPr>
          <w:rFonts w:eastAsia="黑体"/>
          <w:bCs/>
          <w:kern w:val="0"/>
          <w:sz w:val="32"/>
          <w:szCs w:val="32"/>
        </w:rPr>
        <w:t xml:space="preserve"> </w:t>
      </w:r>
      <w:r w:rsidRPr="007D6DE1">
        <w:rPr>
          <w:rFonts w:eastAsia="仿宋"/>
          <w:kern w:val="0"/>
          <w:sz w:val="32"/>
          <w:szCs w:val="32"/>
        </w:rPr>
        <w:t xml:space="preserve"> </w:t>
      </w:r>
      <w:r w:rsidRPr="007D6DE1">
        <w:rPr>
          <w:rFonts w:eastAsia="仿宋"/>
          <w:kern w:val="0"/>
          <w:sz w:val="32"/>
          <w:szCs w:val="32"/>
        </w:rPr>
        <w:t>行文应当确有必要，讲求实效，注重针对性和可操作性。</w:t>
      </w:r>
    </w:p>
    <w:p w:rsidR="00432658" w:rsidRPr="007D6DE1" w:rsidRDefault="00432658" w:rsidP="00432658">
      <w:pPr>
        <w:shd w:val="clear" w:color="auto" w:fill="FFFFFF"/>
        <w:adjustRightInd w:val="0"/>
        <w:snapToGrid w:val="0"/>
        <w:spacing w:line="580" w:lineRule="exact"/>
        <w:ind w:firstLine="675"/>
        <w:rPr>
          <w:rFonts w:eastAsia="仿宋"/>
          <w:kern w:val="0"/>
          <w:sz w:val="32"/>
          <w:szCs w:val="32"/>
        </w:rPr>
      </w:pPr>
      <w:r w:rsidRPr="007D6DE1">
        <w:rPr>
          <w:rFonts w:eastAsia="仿宋"/>
          <w:kern w:val="0"/>
          <w:sz w:val="32"/>
          <w:szCs w:val="32"/>
        </w:rPr>
        <w:t>（一）从严控制公文制发数量。凡属以下情况的，不再制发公文：现行公文仍然适用的；对工作表态、没有实质性内容、可发可不发的；只是重申已有规定、要求，没有新政策、新措施、新办法的；使用电话、传真、邮件等其他手段可办理的。</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仿宋"/>
          <w:kern w:val="0"/>
          <w:sz w:val="32"/>
          <w:szCs w:val="32"/>
        </w:rPr>
        <w:t>（二）从严控制公文制发规格。各部门职责范围内的常规工作、事项，可以部门名义发布通知的，不以学院名义行文；学院管理中综合协调的事务，可以学院办公室名义行文的，不以学院名义行文。通过网络公开发布的公文，不再下发纸质公文。</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第十条</w:t>
      </w:r>
      <w:r w:rsidRPr="007D6DE1">
        <w:rPr>
          <w:rFonts w:eastAsia="仿宋"/>
          <w:kern w:val="0"/>
          <w:sz w:val="32"/>
          <w:szCs w:val="32"/>
        </w:rPr>
        <w:t xml:space="preserve">  </w:t>
      </w:r>
      <w:r w:rsidRPr="007D6DE1">
        <w:rPr>
          <w:rFonts w:eastAsia="仿宋"/>
          <w:kern w:val="0"/>
          <w:sz w:val="32"/>
          <w:szCs w:val="32"/>
        </w:rPr>
        <w:t>行文关系根据隶属关系和职权范围确定，正确选用文种。一般不得越级行文，特殊情况需要越级行文的，应当同时抄送被越过的单位。</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第十一条</w:t>
      </w:r>
      <w:r w:rsidRPr="007D6DE1">
        <w:rPr>
          <w:rFonts w:eastAsia="仿宋"/>
          <w:kern w:val="0"/>
          <w:sz w:val="32"/>
          <w:szCs w:val="32"/>
        </w:rPr>
        <w:t xml:space="preserve">  </w:t>
      </w:r>
      <w:r w:rsidRPr="007D6DE1">
        <w:rPr>
          <w:rFonts w:eastAsia="仿宋"/>
          <w:kern w:val="0"/>
          <w:sz w:val="32"/>
          <w:szCs w:val="32"/>
        </w:rPr>
        <w:t>行文中有涉及其他部门职权范围内的事项，起草部</w:t>
      </w:r>
      <w:r w:rsidRPr="007D6DE1">
        <w:rPr>
          <w:rFonts w:eastAsia="仿宋"/>
          <w:kern w:val="0"/>
          <w:sz w:val="32"/>
          <w:szCs w:val="32"/>
        </w:rPr>
        <w:lastRenderedPageBreak/>
        <w:t>门应当主动与其协商，取得一致意见并会签。经协商不能取得一致意见的，应列明各方意见及依据，提出建设性意见，并与有关单位会签后上报。</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黑体"/>
          <w:bCs/>
          <w:kern w:val="0"/>
          <w:sz w:val="32"/>
          <w:szCs w:val="32"/>
        </w:rPr>
        <w:t>第十二条</w:t>
      </w:r>
      <w:r w:rsidRPr="007D6DE1">
        <w:rPr>
          <w:rFonts w:eastAsia="仿宋"/>
          <w:kern w:val="0"/>
          <w:sz w:val="32"/>
          <w:szCs w:val="32"/>
        </w:rPr>
        <w:t xml:space="preserve">  </w:t>
      </w:r>
      <w:r w:rsidRPr="007D6DE1">
        <w:rPr>
          <w:rFonts w:eastAsia="仿宋"/>
          <w:kern w:val="0"/>
          <w:sz w:val="32"/>
          <w:szCs w:val="32"/>
        </w:rPr>
        <w:t>根据发文单位与收文单位的行文关系，公文一般分为上行文、下行文、平行文</w:t>
      </w:r>
      <w:r>
        <w:rPr>
          <w:rFonts w:eastAsia="仿宋" w:hint="eastAsia"/>
          <w:kern w:val="0"/>
          <w:sz w:val="32"/>
          <w:szCs w:val="32"/>
        </w:rPr>
        <w:t>三</w:t>
      </w:r>
      <w:r w:rsidRPr="007D6DE1">
        <w:rPr>
          <w:rFonts w:eastAsia="仿宋"/>
          <w:kern w:val="0"/>
          <w:sz w:val="32"/>
          <w:szCs w:val="32"/>
        </w:rPr>
        <w:t>种。学院公文行文须按以下规定办理：</w:t>
      </w:r>
    </w:p>
    <w:p w:rsidR="00432658" w:rsidRPr="007D6DE1" w:rsidRDefault="00432658" w:rsidP="00432658">
      <w:pPr>
        <w:adjustRightInd w:val="0"/>
        <w:snapToGrid w:val="0"/>
        <w:spacing w:line="580" w:lineRule="exact"/>
        <w:ind w:firstLine="480"/>
        <w:textAlignment w:val="center"/>
        <w:rPr>
          <w:rFonts w:eastAsia="仿宋"/>
          <w:kern w:val="0"/>
          <w:sz w:val="32"/>
          <w:szCs w:val="32"/>
        </w:rPr>
      </w:pPr>
      <w:r w:rsidRPr="007D6DE1">
        <w:rPr>
          <w:rFonts w:eastAsia="仿宋"/>
          <w:kern w:val="0"/>
          <w:sz w:val="32"/>
          <w:szCs w:val="32"/>
        </w:rPr>
        <w:t>（一）上行文：向上级机关的行文。一般用请示、报告等文种。应当遵循以下规则：</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1</w:t>
      </w:r>
      <w:r w:rsidRPr="007D6DE1">
        <w:rPr>
          <w:rFonts w:eastAsia="仿宋"/>
          <w:kern w:val="0"/>
          <w:sz w:val="32"/>
          <w:szCs w:val="32"/>
        </w:rPr>
        <w:t>．上行文原则上主送一个上级机关，根据需要同时抄送相关上级机关和同级单位，不抄送下级单位。</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2</w:t>
      </w:r>
      <w:r w:rsidRPr="007D6DE1">
        <w:rPr>
          <w:rFonts w:eastAsia="仿宋"/>
          <w:kern w:val="0"/>
          <w:sz w:val="32"/>
          <w:szCs w:val="32"/>
        </w:rPr>
        <w:t>．请示应当一文一事，不得在报告等非请示性公文中夹带请示事项。</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3</w:t>
      </w:r>
      <w:r w:rsidRPr="007D6DE1">
        <w:rPr>
          <w:rFonts w:eastAsia="仿宋"/>
          <w:kern w:val="0"/>
          <w:sz w:val="32"/>
          <w:szCs w:val="32"/>
        </w:rPr>
        <w:t>．除上级机关领导同志直接交办的事项外，原则上不以学院名义向上级机关领导同志个人报送公文。原则上不以院领导个人名义向上级机关及领导同志报送公文。</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4</w:t>
      </w:r>
      <w:r w:rsidRPr="007D6DE1">
        <w:rPr>
          <w:rFonts w:eastAsia="仿宋"/>
          <w:kern w:val="0"/>
          <w:sz w:val="32"/>
          <w:szCs w:val="32"/>
        </w:rPr>
        <w:t>．拟请上级机关领导同志出席重大活动并讲话时，一般在报送请示的同时，附经院主要领导同志审核的讲话代拟稿。落实上级机关领导同志批示的情况报告，应附领导同志批示复印件。</w:t>
      </w:r>
    </w:p>
    <w:p w:rsidR="00432658" w:rsidRPr="007D6DE1" w:rsidRDefault="00432658" w:rsidP="00432658">
      <w:pPr>
        <w:adjustRightInd w:val="0"/>
        <w:snapToGrid w:val="0"/>
        <w:spacing w:line="580" w:lineRule="exact"/>
        <w:ind w:firstLine="600"/>
        <w:textAlignment w:val="center"/>
        <w:rPr>
          <w:rFonts w:eastAsia="仿宋"/>
          <w:kern w:val="0"/>
          <w:sz w:val="32"/>
          <w:szCs w:val="32"/>
        </w:rPr>
      </w:pPr>
      <w:r w:rsidRPr="007D6DE1">
        <w:rPr>
          <w:rFonts w:eastAsia="仿宋"/>
          <w:kern w:val="0"/>
          <w:sz w:val="32"/>
          <w:szCs w:val="32"/>
        </w:rPr>
        <w:t>5</w:t>
      </w:r>
      <w:r w:rsidRPr="007D6DE1">
        <w:rPr>
          <w:rFonts w:eastAsia="仿宋"/>
          <w:kern w:val="0"/>
          <w:sz w:val="32"/>
          <w:szCs w:val="32"/>
        </w:rPr>
        <w:t>．各职能部门向上级主管部门请示、报告重大事项，反馈重要意见，须报分管院领导、主要院领导审批后，交办公室办理。</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6</w:t>
      </w:r>
      <w:r w:rsidRPr="007D6DE1">
        <w:rPr>
          <w:rFonts w:eastAsia="仿宋"/>
          <w:kern w:val="0"/>
          <w:sz w:val="32"/>
          <w:szCs w:val="32"/>
        </w:rPr>
        <w:t>．除办公室外，其他部门原则上不直接向院外上级机关正式行文。</w:t>
      </w:r>
      <w:r w:rsidRPr="007D6DE1">
        <w:rPr>
          <w:rFonts w:eastAsia="仿宋"/>
          <w:kern w:val="0"/>
          <w:sz w:val="32"/>
          <w:szCs w:val="32"/>
        </w:rPr>
        <w:t xml:space="preserve"> </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（二）下行文：学院内部的行文。一般用通知、通报、意见、</w:t>
      </w:r>
      <w:r w:rsidRPr="007D6DE1">
        <w:rPr>
          <w:rFonts w:eastAsia="仿宋"/>
          <w:kern w:val="0"/>
          <w:sz w:val="32"/>
          <w:szCs w:val="32"/>
        </w:rPr>
        <w:lastRenderedPageBreak/>
        <w:t>决定、批复等文种，应当遵循以下规则：</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仿宋"/>
          <w:kern w:val="0"/>
          <w:sz w:val="32"/>
          <w:szCs w:val="32"/>
        </w:rPr>
        <w:t>1</w:t>
      </w:r>
      <w:r w:rsidRPr="007D6DE1">
        <w:rPr>
          <w:rFonts w:eastAsia="仿宋"/>
          <w:kern w:val="0"/>
          <w:sz w:val="32"/>
          <w:szCs w:val="32"/>
        </w:rPr>
        <w:t>．主送受理部门，根据需要抄送相关部门。</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仿宋"/>
          <w:kern w:val="0"/>
          <w:sz w:val="32"/>
          <w:szCs w:val="32"/>
        </w:rPr>
        <w:t>2</w:t>
      </w:r>
      <w:r w:rsidRPr="007D6DE1">
        <w:rPr>
          <w:rFonts w:eastAsia="仿宋"/>
          <w:kern w:val="0"/>
          <w:sz w:val="32"/>
          <w:szCs w:val="32"/>
        </w:rPr>
        <w:t>．院党委、行政可向各部门行文。</w:t>
      </w:r>
    </w:p>
    <w:p w:rsidR="00432658" w:rsidRPr="007D6DE1" w:rsidRDefault="00432658" w:rsidP="00432658">
      <w:pPr>
        <w:shd w:val="clear" w:color="auto" w:fill="FFFFFF"/>
        <w:adjustRightInd w:val="0"/>
        <w:snapToGrid w:val="0"/>
        <w:spacing w:line="580" w:lineRule="exact"/>
        <w:ind w:firstLine="645"/>
        <w:rPr>
          <w:rFonts w:eastAsia="仿宋"/>
          <w:kern w:val="0"/>
          <w:sz w:val="32"/>
          <w:szCs w:val="32"/>
        </w:rPr>
      </w:pPr>
      <w:r w:rsidRPr="007D6DE1">
        <w:rPr>
          <w:rFonts w:eastAsia="仿宋"/>
          <w:kern w:val="0"/>
          <w:sz w:val="32"/>
          <w:szCs w:val="32"/>
        </w:rPr>
        <w:t>3</w:t>
      </w:r>
      <w:r w:rsidRPr="007D6DE1">
        <w:rPr>
          <w:rFonts w:eastAsia="仿宋"/>
          <w:kern w:val="0"/>
          <w:sz w:val="32"/>
          <w:szCs w:val="32"/>
        </w:rPr>
        <w:t>．办公室根据院党委、行政授权，可以向各部门行文，其他部门不得以学院名义制发正式公文。</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（三）平行文：同级或不相隶属的部门之间行文，一般用函等文种。</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1</w:t>
      </w:r>
      <w:r w:rsidRPr="007D6DE1">
        <w:rPr>
          <w:rFonts w:eastAsia="仿宋"/>
          <w:kern w:val="0"/>
          <w:sz w:val="32"/>
          <w:szCs w:val="32"/>
        </w:rPr>
        <w:t>．根据具体工作需要，各部门可在规定的职权范围内，以函件或学院函件形式与业务对口部门、同级单位的有关部门等其他院外单位进行商洽工作和沟通一般事务性问题，由部门负责人报分管院领导审批后发出。</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2</w:t>
      </w:r>
      <w:r w:rsidRPr="007D6DE1">
        <w:rPr>
          <w:rFonts w:eastAsia="仿宋"/>
          <w:kern w:val="0"/>
          <w:sz w:val="32"/>
          <w:szCs w:val="32"/>
        </w:rPr>
        <w:t>．在各自职权范围内，各部门可以函的形式商洽工作、询问和答复问题、审批事项，以通知的形式就日常具体工作安排向院内各部门发布通知，由部门主要负责同志签发。</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第四章</w:t>
      </w:r>
      <w:r>
        <w:rPr>
          <w:rFonts w:eastAsia="黑体" w:hint="eastAsia"/>
          <w:bCs/>
          <w:kern w:val="0"/>
          <w:sz w:val="32"/>
          <w:szCs w:val="32"/>
        </w:rPr>
        <w:t xml:space="preserve">  </w:t>
      </w:r>
      <w:r w:rsidRPr="007D6DE1">
        <w:rPr>
          <w:rFonts w:eastAsia="黑体"/>
          <w:bCs/>
          <w:kern w:val="0"/>
          <w:sz w:val="32"/>
          <w:szCs w:val="32"/>
        </w:rPr>
        <w:t>公文起草</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第十三条</w:t>
      </w:r>
      <w:r w:rsidRPr="006706D9">
        <w:rPr>
          <w:rFonts w:eastAsia="仿宋"/>
          <w:b/>
          <w:bCs/>
          <w:kern w:val="0"/>
          <w:sz w:val="32"/>
          <w:szCs w:val="32"/>
        </w:rPr>
        <w:t xml:space="preserve">  </w:t>
      </w:r>
      <w:r w:rsidRPr="007D6DE1">
        <w:rPr>
          <w:rFonts w:eastAsia="仿宋"/>
          <w:kern w:val="0"/>
          <w:sz w:val="32"/>
          <w:szCs w:val="32"/>
        </w:rPr>
        <w:t>公文起草应当做到：</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（一）符合国家法律法规和党的路线方针政策，符合中办和学院的有关规章制度，完整准确体现发文部门意图，并同现行有关公文相衔接。</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（二）一切从实际出发，分析问题实事求是，所提政策措施和办法切实可行。</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（三）内容简洁，主题突出，观点鲜明，结构严谨，表述准确，</w:t>
      </w:r>
      <w:r w:rsidRPr="007D6DE1">
        <w:rPr>
          <w:rFonts w:eastAsia="仿宋"/>
          <w:kern w:val="0"/>
          <w:sz w:val="32"/>
          <w:szCs w:val="32"/>
        </w:rPr>
        <w:lastRenderedPageBreak/>
        <w:t>文字精炼。</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（四）文种正确，格式规范。事实、数字和引文等准确。正确使用标点符号。</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（五）深入调查研究，充分进行论证，广泛听取意见。</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（六）严格控制公文篇幅，倡导</w:t>
      </w:r>
      <w:r w:rsidRPr="007D6DE1">
        <w:rPr>
          <w:rFonts w:eastAsia="仿宋"/>
          <w:kern w:val="0"/>
          <w:sz w:val="32"/>
          <w:szCs w:val="32"/>
        </w:rPr>
        <w:t>“</w:t>
      </w:r>
      <w:r w:rsidRPr="007D6DE1">
        <w:rPr>
          <w:rFonts w:eastAsia="仿宋"/>
          <w:kern w:val="0"/>
          <w:sz w:val="32"/>
          <w:szCs w:val="32"/>
        </w:rPr>
        <w:t>短、实、新</w:t>
      </w:r>
      <w:r w:rsidRPr="007D6DE1">
        <w:rPr>
          <w:rFonts w:eastAsia="仿宋"/>
          <w:kern w:val="0"/>
          <w:sz w:val="32"/>
          <w:szCs w:val="32"/>
        </w:rPr>
        <w:t>”</w:t>
      </w:r>
      <w:r w:rsidRPr="007D6DE1">
        <w:rPr>
          <w:rFonts w:eastAsia="仿宋"/>
          <w:kern w:val="0"/>
          <w:sz w:val="32"/>
          <w:szCs w:val="32"/>
        </w:rPr>
        <w:t>文风。</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第十四条</w:t>
      </w:r>
      <w:r w:rsidRPr="006706D9">
        <w:rPr>
          <w:rFonts w:eastAsia="仿宋"/>
          <w:b/>
          <w:bCs/>
          <w:kern w:val="0"/>
          <w:sz w:val="32"/>
          <w:szCs w:val="32"/>
        </w:rPr>
        <w:t xml:space="preserve">  </w:t>
      </w:r>
      <w:r w:rsidRPr="007D6DE1">
        <w:rPr>
          <w:rFonts w:eastAsia="仿宋"/>
          <w:kern w:val="0"/>
          <w:sz w:val="32"/>
          <w:szCs w:val="32"/>
        </w:rPr>
        <w:t>各部门要高度重视公文起草工作，不断提高公文起草水平，部门主要负责人应当主持、指导重要公文起草工作。</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第十五条</w:t>
      </w:r>
      <w:r w:rsidRPr="006706D9">
        <w:rPr>
          <w:rFonts w:eastAsia="仿宋"/>
          <w:b/>
          <w:bCs/>
          <w:kern w:val="0"/>
          <w:sz w:val="32"/>
          <w:szCs w:val="32"/>
        </w:rPr>
        <w:t xml:space="preserve">  </w:t>
      </w:r>
      <w:r w:rsidRPr="007D6DE1">
        <w:rPr>
          <w:rFonts w:eastAsia="仿宋"/>
          <w:kern w:val="0"/>
          <w:sz w:val="32"/>
          <w:szCs w:val="32"/>
        </w:rPr>
        <w:t>公文的信息公开属性、涉密公文密级和保密期限的确定，起草部门应当提出初步意见。</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第五章</w:t>
      </w:r>
      <w:r>
        <w:rPr>
          <w:rFonts w:eastAsia="黑体" w:hint="eastAsia"/>
          <w:bCs/>
          <w:kern w:val="0"/>
          <w:sz w:val="32"/>
          <w:szCs w:val="32"/>
        </w:rPr>
        <w:t xml:space="preserve">  </w:t>
      </w:r>
      <w:r w:rsidRPr="007D6DE1">
        <w:rPr>
          <w:rFonts w:eastAsia="黑体"/>
          <w:bCs/>
          <w:kern w:val="0"/>
          <w:sz w:val="32"/>
          <w:szCs w:val="32"/>
        </w:rPr>
        <w:t>收文办理</w:t>
      </w:r>
    </w:p>
    <w:p w:rsidR="00432658" w:rsidRPr="007D6DE1" w:rsidRDefault="00432658" w:rsidP="00432658">
      <w:pPr>
        <w:adjustRightInd w:val="0"/>
        <w:snapToGrid w:val="0"/>
        <w:spacing w:line="580" w:lineRule="exact"/>
        <w:ind w:firstLine="640"/>
        <w:textAlignment w:val="center"/>
        <w:rPr>
          <w:rFonts w:eastAsia="仿宋_GB2312"/>
          <w:kern w:val="0"/>
          <w:sz w:val="32"/>
          <w:szCs w:val="32"/>
        </w:rPr>
      </w:pPr>
      <w:r w:rsidRPr="006706D9">
        <w:rPr>
          <w:rFonts w:eastAsia="黑体"/>
          <w:bCs/>
          <w:kern w:val="0"/>
          <w:sz w:val="32"/>
          <w:szCs w:val="32"/>
        </w:rPr>
        <w:t>第十六条</w:t>
      </w:r>
      <w:r w:rsidRPr="006706D9">
        <w:rPr>
          <w:rFonts w:eastAsia="仿宋"/>
          <w:b/>
          <w:bCs/>
          <w:kern w:val="0"/>
          <w:sz w:val="32"/>
          <w:szCs w:val="32"/>
        </w:rPr>
        <w:t xml:space="preserve">  </w:t>
      </w:r>
      <w:r w:rsidRPr="007D6DE1">
        <w:rPr>
          <w:rFonts w:eastAsia="仿宋"/>
          <w:kern w:val="0"/>
          <w:sz w:val="32"/>
          <w:szCs w:val="32"/>
        </w:rPr>
        <w:t>学院收文办理分为院内收文和院外收文。</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（一）院内收文办理流程为：承办部门人员填写《文件阅办单》或《发文签批单》</w:t>
      </w:r>
      <w:r w:rsidRPr="007D6DE1">
        <w:rPr>
          <w:rFonts w:eastAsia="仿宋"/>
          <w:kern w:val="0"/>
          <w:sz w:val="32"/>
          <w:szCs w:val="32"/>
        </w:rPr>
        <w:t>→</w:t>
      </w:r>
      <w:r w:rsidRPr="007D6DE1">
        <w:rPr>
          <w:rFonts w:eastAsia="仿宋"/>
          <w:kern w:val="0"/>
          <w:sz w:val="32"/>
          <w:szCs w:val="32"/>
        </w:rPr>
        <w:t>部门主要负责人审核并填写拟办意见</w:t>
      </w:r>
      <w:r w:rsidRPr="007D6DE1">
        <w:rPr>
          <w:rFonts w:eastAsia="仿宋"/>
          <w:kern w:val="0"/>
          <w:sz w:val="32"/>
          <w:szCs w:val="32"/>
        </w:rPr>
        <w:t>→</w:t>
      </w:r>
      <w:r w:rsidRPr="007D6DE1">
        <w:rPr>
          <w:rFonts w:eastAsia="仿宋"/>
          <w:kern w:val="0"/>
          <w:sz w:val="32"/>
          <w:szCs w:val="32"/>
        </w:rPr>
        <w:t>部门秘书送办公室秘书科</w:t>
      </w:r>
      <w:r w:rsidRPr="007D6DE1">
        <w:rPr>
          <w:rFonts w:eastAsia="仿宋"/>
          <w:kern w:val="0"/>
          <w:sz w:val="32"/>
          <w:szCs w:val="32"/>
        </w:rPr>
        <w:t>→</w:t>
      </w:r>
      <w:r w:rsidRPr="007D6DE1">
        <w:rPr>
          <w:rFonts w:eastAsia="仿宋"/>
          <w:kern w:val="0"/>
          <w:sz w:val="32"/>
          <w:szCs w:val="32"/>
        </w:rPr>
        <w:t>办公室分管副主任审核</w:t>
      </w:r>
      <w:r w:rsidRPr="007D6DE1">
        <w:rPr>
          <w:rFonts w:eastAsia="仿宋"/>
          <w:kern w:val="0"/>
          <w:sz w:val="32"/>
          <w:szCs w:val="32"/>
        </w:rPr>
        <w:t>→</w:t>
      </w:r>
      <w:r w:rsidRPr="007D6DE1">
        <w:rPr>
          <w:rFonts w:eastAsia="仿宋"/>
          <w:kern w:val="0"/>
          <w:sz w:val="32"/>
          <w:szCs w:val="32"/>
        </w:rPr>
        <w:t>报有关院领导会签</w:t>
      </w:r>
      <w:r w:rsidRPr="007D6DE1">
        <w:rPr>
          <w:rFonts w:eastAsia="仿宋"/>
          <w:kern w:val="0"/>
          <w:sz w:val="32"/>
          <w:szCs w:val="32"/>
        </w:rPr>
        <w:t>→</w:t>
      </w:r>
      <w:r w:rsidRPr="007D6DE1">
        <w:rPr>
          <w:rFonts w:eastAsia="仿宋"/>
          <w:kern w:val="0"/>
          <w:sz w:val="32"/>
          <w:szCs w:val="32"/>
        </w:rPr>
        <w:t>办公室秘书科将文件退部门办结</w:t>
      </w:r>
    </w:p>
    <w:p w:rsidR="00432658" w:rsidRPr="007D6DE1" w:rsidRDefault="00432658" w:rsidP="00432658">
      <w:pPr>
        <w:adjustRightInd w:val="0"/>
        <w:snapToGrid w:val="0"/>
        <w:spacing w:line="580" w:lineRule="exact"/>
        <w:ind w:firstLine="640"/>
        <w:textAlignment w:val="center"/>
        <w:rPr>
          <w:rFonts w:eastAsia="仿宋_GB2312"/>
          <w:kern w:val="0"/>
          <w:sz w:val="32"/>
          <w:szCs w:val="32"/>
        </w:rPr>
      </w:pPr>
      <w:r w:rsidRPr="007D6DE1">
        <w:rPr>
          <w:rFonts w:eastAsia="仿宋"/>
          <w:kern w:val="0"/>
          <w:sz w:val="32"/>
          <w:szCs w:val="32"/>
        </w:rPr>
        <w:t>（二）院外收文办理流程为：部门秘书签收登记</w:t>
      </w:r>
      <w:r w:rsidRPr="007D6DE1">
        <w:rPr>
          <w:rFonts w:eastAsia="仿宋"/>
          <w:kern w:val="0"/>
          <w:sz w:val="32"/>
          <w:szCs w:val="32"/>
        </w:rPr>
        <w:t>→</w:t>
      </w:r>
      <w:r w:rsidRPr="007D6DE1">
        <w:rPr>
          <w:rFonts w:eastAsia="仿宋"/>
          <w:kern w:val="0"/>
          <w:sz w:val="32"/>
          <w:szCs w:val="32"/>
        </w:rPr>
        <w:t>部门主要负责人提出拟办意见</w:t>
      </w:r>
      <w:r w:rsidRPr="007D6DE1">
        <w:rPr>
          <w:rFonts w:eastAsia="仿宋"/>
          <w:kern w:val="0"/>
          <w:sz w:val="32"/>
          <w:szCs w:val="32"/>
        </w:rPr>
        <w:t>→</w:t>
      </w:r>
      <w:r w:rsidRPr="007D6DE1">
        <w:rPr>
          <w:rFonts w:eastAsia="仿宋"/>
          <w:kern w:val="0"/>
          <w:sz w:val="32"/>
          <w:szCs w:val="32"/>
        </w:rPr>
        <w:t>部门秘书送办公室秘书科</w:t>
      </w:r>
      <w:r w:rsidRPr="007D6DE1">
        <w:rPr>
          <w:rFonts w:eastAsia="仿宋"/>
          <w:kern w:val="0"/>
          <w:sz w:val="32"/>
          <w:szCs w:val="32"/>
        </w:rPr>
        <w:t>→</w:t>
      </w:r>
      <w:r w:rsidRPr="007D6DE1">
        <w:rPr>
          <w:rFonts w:eastAsia="仿宋"/>
          <w:kern w:val="0"/>
          <w:sz w:val="32"/>
          <w:szCs w:val="32"/>
        </w:rPr>
        <w:t>报分管院领导审批或有关院领导会签</w:t>
      </w:r>
      <w:r w:rsidRPr="007D6DE1">
        <w:rPr>
          <w:rFonts w:eastAsia="仿宋"/>
          <w:kern w:val="0"/>
          <w:sz w:val="32"/>
          <w:szCs w:val="32"/>
        </w:rPr>
        <w:t>→</w:t>
      </w:r>
      <w:r w:rsidRPr="007D6DE1">
        <w:rPr>
          <w:rFonts w:eastAsia="仿宋"/>
          <w:kern w:val="0"/>
          <w:sz w:val="32"/>
          <w:szCs w:val="32"/>
        </w:rPr>
        <w:t>办公室秘书科将文件退部门办结</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第十七条</w:t>
      </w:r>
      <w:r w:rsidRPr="006706D9">
        <w:rPr>
          <w:rFonts w:eastAsia="仿宋"/>
          <w:b/>
          <w:bCs/>
          <w:kern w:val="0"/>
          <w:sz w:val="32"/>
          <w:szCs w:val="32"/>
        </w:rPr>
        <w:t xml:space="preserve">  </w:t>
      </w:r>
      <w:r w:rsidRPr="007D6DE1">
        <w:rPr>
          <w:rFonts w:eastAsia="仿宋"/>
          <w:kern w:val="0"/>
          <w:sz w:val="32"/>
          <w:szCs w:val="32"/>
        </w:rPr>
        <w:t>学院收文办理的有关要求为：</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（一）</w:t>
      </w:r>
      <w:r w:rsidRPr="007D6DE1">
        <w:rPr>
          <w:rFonts w:eastAsia="仿宋"/>
          <w:sz w:val="32"/>
          <w:szCs w:val="32"/>
        </w:rPr>
        <w:t>严格实行</w:t>
      </w:r>
      <w:r w:rsidRPr="007D6DE1">
        <w:rPr>
          <w:rFonts w:eastAsia="仿宋"/>
          <w:kern w:val="0"/>
          <w:sz w:val="32"/>
          <w:szCs w:val="32"/>
        </w:rPr>
        <w:t>部门主要</w:t>
      </w:r>
      <w:r w:rsidRPr="007D6DE1">
        <w:rPr>
          <w:rFonts w:eastAsia="仿宋"/>
          <w:sz w:val="32"/>
          <w:szCs w:val="32"/>
        </w:rPr>
        <w:t>负责人审核公文制度。</w:t>
      </w:r>
      <w:r w:rsidRPr="007D6DE1">
        <w:rPr>
          <w:rFonts w:eastAsia="仿宋"/>
          <w:kern w:val="0"/>
          <w:sz w:val="32"/>
          <w:szCs w:val="32"/>
        </w:rPr>
        <w:t>部门</w:t>
      </w:r>
      <w:r w:rsidRPr="007D6DE1">
        <w:rPr>
          <w:rFonts w:eastAsia="仿宋"/>
          <w:sz w:val="32"/>
          <w:szCs w:val="32"/>
        </w:rPr>
        <w:t>报</w:t>
      </w:r>
      <w:r w:rsidRPr="007D6DE1">
        <w:rPr>
          <w:rFonts w:eastAsia="仿宋"/>
          <w:kern w:val="0"/>
          <w:sz w:val="32"/>
          <w:szCs w:val="32"/>
        </w:rPr>
        <w:t>学院</w:t>
      </w:r>
      <w:r w:rsidRPr="007D6DE1">
        <w:rPr>
          <w:rFonts w:eastAsia="仿宋"/>
          <w:sz w:val="32"/>
          <w:szCs w:val="32"/>
        </w:rPr>
        <w:t>审批的公文，应由</w:t>
      </w:r>
      <w:r w:rsidRPr="007D6DE1">
        <w:rPr>
          <w:rFonts w:eastAsia="仿宋"/>
          <w:kern w:val="0"/>
          <w:sz w:val="32"/>
          <w:szCs w:val="32"/>
        </w:rPr>
        <w:t>部门主要</w:t>
      </w:r>
      <w:r w:rsidRPr="007D6DE1">
        <w:rPr>
          <w:rFonts w:eastAsia="仿宋"/>
          <w:sz w:val="32"/>
          <w:szCs w:val="32"/>
        </w:rPr>
        <w:t>负责人审核把关，</w:t>
      </w:r>
      <w:r w:rsidRPr="007D6DE1">
        <w:rPr>
          <w:rFonts w:eastAsia="仿宋"/>
          <w:kern w:val="0"/>
          <w:sz w:val="32"/>
          <w:szCs w:val="32"/>
        </w:rPr>
        <w:t>签署拟办意见。</w:t>
      </w:r>
      <w:r w:rsidRPr="007D6DE1">
        <w:rPr>
          <w:rFonts w:eastAsia="仿宋"/>
          <w:sz w:val="32"/>
          <w:szCs w:val="32"/>
        </w:rPr>
        <w:t>涉及重大政策及重要情况，须报</w:t>
      </w:r>
      <w:r w:rsidRPr="007D6DE1">
        <w:rPr>
          <w:rFonts w:eastAsia="仿宋"/>
          <w:kern w:val="0"/>
          <w:sz w:val="32"/>
          <w:szCs w:val="32"/>
        </w:rPr>
        <w:t>党委会、常委会、院长办公会的事项，应</w:t>
      </w:r>
      <w:r w:rsidRPr="007D6DE1">
        <w:rPr>
          <w:rFonts w:eastAsia="仿宋"/>
          <w:kern w:val="0"/>
          <w:sz w:val="32"/>
          <w:szCs w:val="32"/>
        </w:rPr>
        <w:lastRenderedPageBreak/>
        <w:t>在拟办意见中注明，由院领导审定</w:t>
      </w:r>
      <w:r w:rsidRPr="007D6DE1">
        <w:rPr>
          <w:rFonts w:eastAsia="仿宋"/>
          <w:sz w:val="32"/>
          <w:szCs w:val="32"/>
        </w:rPr>
        <w:t>。</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（二）</w:t>
      </w:r>
      <w:r w:rsidRPr="007D6DE1">
        <w:rPr>
          <w:rFonts w:eastAsia="仿宋"/>
          <w:sz w:val="32"/>
          <w:szCs w:val="32"/>
        </w:rPr>
        <w:t>公文不得越级报送、多头分送或者横传直送，防止出现重复批示或错漏等混乱现象。</w:t>
      </w:r>
      <w:r w:rsidRPr="007D6DE1">
        <w:rPr>
          <w:rFonts w:eastAsia="仿宋"/>
          <w:kern w:val="0"/>
          <w:sz w:val="32"/>
          <w:szCs w:val="32"/>
        </w:rPr>
        <w:t>院</w:t>
      </w:r>
      <w:r w:rsidRPr="007D6DE1">
        <w:rPr>
          <w:rFonts w:eastAsia="仿宋"/>
          <w:sz w:val="32"/>
          <w:szCs w:val="32"/>
        </w:rPr>
        <w:t>领导一般不直接接受</w:t>
      </w:r>
      <w:r w:rsidRPr="007D6DE1">
        <w:rPr>
          <w:rFonts w:eastAsia="仿宋"/>
          <w:kern w:val="0"/>
          <w:sz w:val="32"/>
          <w:szCs w:val="32"/>
        </w:rPr>
        <w:t>部门</w:t>
      </w:r>
      <w:r w:rsidRPr="007D6DE1">
        <w:rPr>
          <w:rFonts w:eastAsia="仿宋"/>
          <w:sz w:val="32"/>
          <w:szCs w:val="32"/>
        </w:rPr>
        <w:t>报送的公文。少数涉及干部人事、纪检监察或者紧急重大事项的，</w:t>
      </w:r>
      <w:r w:rsidRPr="007D6DE1">
        <w:rPr>
          <w:rFonts w:eastAsia="仿宋"/>
          <w:kern w:val="0"/>
          <w:sz w:val="32"/>
          <w:szCs w:val="32"/>
        </w:rPr>
        <w:t>相关</w:t>
      </w:r>
      <w:r w:rsidRPr="007D6DE1">
        <w:rPr>
          <w:rFonts w:eastAsia="仿宋"/>
          <w:sz w:val="32"/>
          <w:szCs w:val="32"/>
        </w:rPr>
        <w:t>部门可以按照公文运转规则由专人直送。情况紧急确需分送的，应当注明分送情况。</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（三）部门</w:t>
      </w:r>
      <w:r w:rsidRPr="007D6DE1">
        <w:rPr>
          <w:rFonts w:eastAsia="仿宋"/>
          <w:sz w:val="32"/>
          <w:szCs w:val="32"/>
        </w:rPr>
        <w:t>报</w:t>
      </w:r>
      <w:r w:rsidRPr="007D6DE1">
        <w:rPr>
          <w:rFonts w:eastAsia="仿宋"/>
          <w:kern w:val="0"/>
          <w:sz w:val="32"/>
          <w:szCs w:val="32"/>
        </w:rPr>
        <w:t>学院</w:t>
      </w:r>
      <w:r w:rsidRPr="007D6DE1">
        <w:rPr>
          <w:rFonts w:eastAsia="仿宋"/>
          <w:sz w:val="32"/>
          <w:szCs w:val="32"/>
        </w:rPr>
        <w:t>审批公文时，应按照要求准确、规范使用</w:t>
      </w:r>
      <w:r w:rsidRPr="007D6DE1">
        <w:rPr>
          <w:rFonts w:eastAsia="仿宋"/>
          <w:kern w:val="0"/>
          <w:sz w:val="32"/>
          <w:szCs w:val="32"/>
        </w:rPr>
        <w:t>《文件阅办单》</w:t>
      </w:r>
      <w:r w:rsidRPr="007D6DE1">
        <w:rPr>
          <w:rFonts w:eastAsia="仿宋"/>
          <w:sz w:val="32"/>
          <w:szCs w:val="32"/>
        </w:rPr>
        <w:t>（</w:t>
      </w:r>
      <w:r w:rsidRPr="007D6DE1">
        <w:rPr>
          <w:rFonts w:eastAsia="仿宋"/>
          <w:kern w:val="0"/>
          <w:sz w:val="32"/>
          <w:szCs w:val="32"/>
        </w:rPr>
        <w:t>院</w:t>
      </w:r>
      <w:r w:rsidRPr="007D6DE1">
        <w:rPr>
          <w:rFonts w:eastAsia="仿宋"/>
          <w:sz w:val="32"/>
          <w:szCs w:val="32"/>
        </w:rPr>
        <w:t>内请示报告类）</w:t>
      </w:r>
      <w:r w:rsidRPr="007D6DE1">
        <w:rPr>
          <w:rFonts w:eastAsia="仿宋"/>
          <w:kern w:val="0"/>
          <w:sz w:val="32"/>
          <w:szCs w:val="32"/>
        </w:rPr>
        <w:t>或《发文签批单》</w:t>
      </w:r>
      <w:r w:rsidRPr="007D6DE1">
        <w:rPr>
          <w:rFonts w:eastAsia="仿宋"/>
          <w:sz w:val="32"/>
          <w:szCs w:val="32"/>
        </w:rPr>
        <w:t>（印发公文类）。</w:t>
      </w:r>
      <w:r w:rsidRPr="007D6DE1">
        <w:rPr>
          <w:rFonts w:eastAsia="仿宋"/>
          <w:kern w:val="0"/>
          <w:sz w:val="32"/>
          <w:szCs w:val="32"/>
        </w:rPr>
        <w:t>部门送办公室办理</w:t>
      </w:r>
      <w:r w:rsidRPr="007D6DE1">
        <w:rPr>
          <w:rFonts w:eastAsia="仿宋"/>
          <w:sz w:val="32"/>
          <w:szCs w:val="32"/>
        </w:rPr>
        <w:t>的公文应按照规范公文格式清稿后报送。</w:t>
      </w:r>
      <w:r w:rsidRPr="007D6DE1">
        <w:rPr>
          <w:rFonts w:eastAsia="仿宋"/>
          <w:kern w:val="0"/>
          <w:sz w:val="32"/>
          <w:szCs w:val="32"/>
        </w:rPr>
        <w:t>部门秘书报送前应做好监督检查工作。</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（四）部门报送学院和院领导</w:t>
      </w:r>
      <w:r w:rsidRPr="007D6DE1">
        <w:rPr>
          <w:rFonts w:eastAsia="仿宋"/>
          <w:sz w:val="32"/>
          <w:szCs w:val="32"/>
        </w:rPr>
        <w:t>的请示、报告，应根据公文涉及具体事项附上相关业务主管职能部门的会签意见。职能部门转呈学院或相关</w:t>
      </w:r>
      <w:r w:rsidRPr="007D6DE1">
        <w:rPr>
          <w:rFonts w:eastAsia="仿宋"/>
          <w:kern w:val="0"/>
          <w:sz w:val="32"/>
          <w:szCs w:val="32"/>
        </w:rPr>
        <w:t>部门</w:t>
      </w:r>
      <w:r w:rsidRPr="007D6DE1">
        <w:rPr>
          <w:rFonts w:eastAsia="仿宋"/>
          <w:sz w:val="32"/>
          <w:szCs w:val="32"/>
        </w:rPr>
        <w:t>的请示报告应先提出拟办意见，不得原文批转。</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（五）部门报送学院和院领导</w:t>
      </w:r>
      <w:r w:rsidRPr="007D6DE1">
        <w:rPr>
          <w:rFonts w:eastAsia="仿宋"/>
          <w:sz w:val="32"/>
          <w:szCs w:val="32"/>
        </w:rPr>
        <w:t>的</w:t>
      </w:r>
      <w:r w:rsidRPr="007D6DE1">
        <w:rPr>
          <w:rFonts w:eastAsia="仿宋"/>
          <w:kern w:val="0"/>
          <w:sz w:val="32"/>
          <w:szCs w:val="32"/>
        </w:rPr>
        <w:t>公文，办公室应做好审核工作</w:t>
      </w:r>
      <w:r w:rsidRPr="007D6DE1">
        <w:rPr>
          <w:rFonts w:eastAsia="仿宋"/>
          <w:sz w:val="32"/>
          <w:szCs w:val="32"/>
        </w:rPr>
        <w:t>。审核重点为：行文理由是否充分，行文依据是否准确；发文字号是否正确；公文格式和行文规则是否符合规定；内容是否符合法律法规及有关规定；发文意图是否完整准确体现；与现行有关公文是否相衔接；涉及有关部门职权范围内的事项是否经过充分协商并达成一致意见；公开属性是否标注准确；密级确定是否符合有关规定；附件是否齐备、题目是否一致；遣词造句、文字表达、标点符号、层次序数等是否准确规范等。</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（六）</w:t>
      </w:r>
      <w:r w:rsidRPr="007D6DE1">
        <w:rPr>
          <w:rFonts w:eastAsia="仿宋"/>
          <w:sz w:val="32"/>
          <w:szCs w:val="32"/>
        </w:rPr>
        <w:t>经审核符合报批要求的公文，由</w:t>
      </w:r>
      <w:r w:rsidRPr="007D6DE1">
        <w:rPr>
          <w:rFonts w:eastAsia="仿宋"/>
          <w:kern w:val="0"/>
          <w:sz w:val="32"/>
          <w:szCs w:val="32"/>
        </w:rPr>
        <w:t>办公室</w:t>
      </w:r>
      <w:r w:rsidRPr="007D6DE1">
        <w:rPr>
          <w:rFonts w:eastAsia="仿宋"/>
          <w:sz w:val="32"/>
          <w:szCs w:val="32"/>
        </w:rPr>
        <w:t>按程序报批。对</w:t>
      </w:r>
      <w:r w:rsidRPr="007D6DE1">
        <w:rPr>
          <w:rFonts w:eastAsia="仿宋"/>
          <w:sz w:val="32"/>
          <w:szCs w:val="32"/>
        </w:rPr>
        <w:lastRenderedPageBreak/>
        <w:t>于不符合报批要求的公文，应退回起草</w:t>
      </w:r>
      <w:r w:rsidRPr="007D6DE1">
        <w:rPr>
          <w:rFonts w:eastAsia="仿宋"/>
          <w:kern w:val="0"/>
          <w:sz w:val="32"/>
          <w:szCs w:val="32"/>
        </w:rPr>
        <w:t>部门</w:t>
      </w:r>
      <w:r w:rsidRPr="007D6DE1">
        <w:rPr>
          <w:rFonts w:eastAsia="仿宋"/>
          <w:sz w:val="32"/>
          <w:szCs w:val="32"/>
        </w:rPr>
        <w:t>并说明理由；符合报批条件但内容需进一步研究和修改的，由起草</w:t>
      </w:r>
      <w:r w:rsidRPr="007D6DE1">
        <w:rPr>
          <w:rFonts w:eastAsia="仿宋"/>
          <w:kern w:val="0"/>
          <w:sz w:val="32"/>
          <w:szCs w:val="32"/>
        </w:rPr>
        <w:t>部门</w:t>
      </w:r>
      <w:r w:rsidRPr="007D6DE1">
        <w:rPr>
          <w:rFonts w:eastAsia="仿宋"/>
          <w:sz w:val="32"/>
          <w:szCs w:val="32"/>
        </w:rPr>
        <w:t>修改后重新报送。</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（七）办公室</w:t>
      </w:r>
      <w:r w:rsidRPr="007D6DE1">
        <w:rPr>
          <w:rFonts w:eastAsia="仿宋"/>
          <w:sz w:val="32"/>
          <w:szCs w:val="32"/>
        </w:rPr>
        <w:t>对</w:t>
      </w:r>
      <w:r w:rsidRPr="007D6DE1">
        <w:rPr>
          <w:rFonts w:eastAsia="仿宋"/>
          <w:kern w:val="0"/>
          <w:sz w:val="32"/>
          <w:szCs w:val="32"/>
        </w:rPr>
        <w:t>部门</w:t>
      </w:r>
      <w:r w:rsidRPr="007D6DE1">
        <w:rPr>
          <w:rFonts w:eastAsia="仿宋"/>
          <w:sz w:val="32"/>
          <w:szCs w:val="32"/>
        </w:rPr>
        <w:t>报送的拟印发公文应及时审核、报批。普通公文审核期限一般不超过</w:t>
      </w:r>
      <w:r w:rsidRPr="007D6DE1">
        <w:rPr>
          <w:rFonts w:eastAsia="仿宋"/>
          <w:sz w:val="32"/>
          <w:szCs w:val="32"/>
        </w:rPr>
        <w:t>2</w:t>
      </w:r>
      <w:r w:rsidRPr="007D6DE1">
        <w:rPr>
          <w:rFonts w:eastAsia="仿宋"/>
          <w:sz w:val="32"/>
          <w:szCs w:val="32"/>
        </w:rPr>
        <w:t>个工作日。紧急公文需由起草</w:t>
      </w:r>
      <w:r w:rsidRPr="007D6DE1">
        <w:rPr>
          <w:rFonts w:eastAsia="仿宋"/>
          <w:kern w:val="0"/>
          <w:sz w:val="32"/>
          <w:szCs w:val="32"/>
        </w:rPr>
        <w:t>部门</w:t>
      </w:r>
      <w:r w:rsidRPr="007D6DE1">
        <w:rPr>
          <w:rFonts w:eastAsia="仿宋"/>
          <w:sz w:val="32"/>
          <w:szCs w:val="32"/>
        </w:rPr>
        <w:t>负责人签署紧急办理要求及理由后报</w:t>
      </w:r>
      <w:r w:rsidRPr="007D6DE1">
        <w:rPr>
          <w:rFonts w:eastAsia="仿宋"/>
          <w:kern w:val="0"/>
          <w:sz w:val="32"/>
          <w:szCs w:val="32"/>
        </w:rPr>
        <w:t>办公室</w:t>
      </w:r>
      <w:r w:rsidRPr="007D6DE1">
        <w:rPr>
          <w:rFonts w:eastAsia="仿宋"/>
          <w:sz w:val="32"/>
          <w:szCs w:val="32"/>
        </w:rPr>
        <w:t>审核，审核期限一般不超过</w:t>
      </w:r>
      <w:r w:rsidRPr="007D6DE1">
        <w:rPr>
          <w:rFonts w:eastAsia="仿宋"/>
          <w:sz w:val="32"/>
          <w:szCs w:val="32"/>
        </w:rPr>
        <w:t>1</w:t>
      </w:r>
      <w:r w:rsidRPr="007D6DE1">
        <w:rPr>
          <w:rFonts w:eastAsia="仿宋"/>
          <w:sz w:val="32"/>
          <w:szCs w:val="32"/>
        </w:rPr>
        <w:t>天。特提、特急公文应当及时审核。</w:t>
      </w:r>
    </w:p>
    <w:p w:rsidR="00432658" w:rsidRPr="007D6DE1" w:rsidRDefault="00432658" w:rsidP="00432658">
      <w:pPr>
        <w:adjustRightInd w:val="0"/>
        <w:snapToGrid w:val="0"/>
        <w:spacing w:line="580" w:lineRule="exact"/>
        <w:ind w:firstLine="641"/>
        <w:textAlignment w:val="center"/>
        <w:rPr>
          <w:rFonts w:eastAsia="仿宋"/>
          <w:sz w:val="32"/>
          <w:szCs w:val="32"/>
        </w:rPr>
      </w:pPr>
      <w:r w:rsidRPr="007D6DE1">
        <w:rPr>
          <w:rFonts w:eastAsia="仿宋"/>
          <w:kern w:val="0"/>
          <w:sz w:val="32"/>
          <w:szCs w:val="32"/>
        </w:rPr>
        <w:t>（八）院领导</w:t>
      </w:r>
      <w:r w:rsidRPr="007D6DE1">
        <w:rPr>
          <w:rFonts w:eastAsia="仿宋"/>
          <w:sz w:val="32"/>
          <w:szCs w:val="32"/>
        </w:rPr>
        <w:t>对报请批示的各类公文，要及时批阅。需要</w:t>
      </w:r>
      <w:r w:rsidRPr="007D6DE1">
        <w:rPr>
          <w:rFonts w:eastAsia="仿宋"/>
          <w:sz w:val="32"/>
          <w:szCs w:val="32"/>
        </w:rPr>
        <w:t>2</w:t>
      </w:r>
      <w:r w:rsidRPr="007D6DE1">
        <w:rPr>
          <w:rFonts w:eastAsia="仿宋"/>
          <w:sz w:val="32"/>
          <w:szCs w:val="32"/>
        </w:rPr>
        <w:t>位</w:t>
      </w:r>
      <w:r w:rsidRPr="007D6DE1">
        <w:rPr>
          <w:rFonts w:eastAsia="仿宋"/>
          <w:kern w:val="0"/>
          <w:sz w:val="32"/>
          <w:szCs w:val="32"/>
        </w:rPr>
        <w:t>院</w:t>
      </w:r>
      <w:r w:rsidRPr="007D6DE1">
        <w:rPr>
          <w:rFonts w:eastAsia="仿宋"/>
          <w:sz w:val="32"/>
          <w:szCs w:val="32"/>
        </w:rPr>
        <w:t>领导及以下批示的公文，一般不超过</w:t>
      </w:r>
      <w:r w:rsidRPr="007D6DE1">
        <w:rPr>
          <w:rFonts w:eastAsia="仿宋"/>
          <w:sz w:val="32"/>
          <w:szCs w:val="32"/>
        </w:rPr>
        <w:t>3</w:t>
      </w:r>
      <w:r w:rsidRPr="007D6DE1">
        <w:rPr>
          <w:rFonts w:eastAsia="仿宋"/>
          <w:sz w:val="32"/>
          <w:szCs w:val="32"/>
        </w:rPr>
        <w:t>个工作日；需要</w:t>
      </w:r>
      <w:r w:rsidRPr="007D6DE1">
        <w:rPr>
          <w:rFonts w:eastAsia="仿宋"/>
          <w:sz w:val="32"/>
          <w:szCs w:val="32"/>
        </w:rPr>
        <w:t>3</w:t>
      </w:r>
      <w:r w:rsidRPr="007D6DE1">
        <w:rPr>
          <w:rFonts w:eastAsia="仿宋"/>
          <w:sz w:val="32"/>
          <w:szCs w:val="32"/>
        </w:rPr>
        <w:t>位</w:t>
      </w:r>
      <w:r w:rsidRPr="007D6DE1">
        <w:rPr>
          <w:rFonts w:eastAsia="仿宋"/>
          <w:kern w:val="0"/>
          <w:sz w:val="32"/>
          <w:szCs w:val="32"/>
        </w:rPr>
        <w:t>院</w:t>
      </w:r>
      <w:r w:rsidRPr="007D6DE1">
        <w:rPr>
          <w:rFonts w:eastAsia="仿宋"/>
          <w:sz w:val="32"/>
          <w:szCs w:val="32"/>
        </w:rPr>
        <w:t>领导及以上批示的公文，一般不超过</w:t>
      </w:r>
      <w:r w:rsidRPr="007D6DE1">
        <w:rPr>
          <w:rFonts w:eastAsia="仿宋"/>
          <w:sz w:val="32"/>
          <w:szCs w:val="32"/>
        </w:rPr>
        <w:t>5</w:t>
      </w:r>
      <w:r w:rsidRPr="007D6DE1">
        <w:rPr>
          <w:rFonts w:eastAsia="仿宋"/>
          <w:sz w:val="32"/>
          <w:szCs w:val="32"/>
        </w:rPr>
        <w:t>个工作日；紧急公文应及时批阅。对有具体请示事项的，主批人应明确签署意见、姓名和审批日期；没有请示事项的，圈阅或签名表示已</w:t>
      </w:r>
      <w:r>
        <w:rPr>
          <w:rFonts w:eastAsia="仿宋" w:hint="eastAsia"/>
          <w:sz w:val="32"/>
          <w:szCs w:val="32"/>
        </w:rPr>
        <w:t>同意</w:t>
      </w:r>
      <w:r w:rsidRPr="007D6DE1">
        <w:rPr>
          <w:rFonts w:eastAsia="仿宋"/>
          <w:sz w:val="32"/>
          <w:szCs w:val="32"/>
        </w:rPr>
        <w:t>。</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第六章</w:t>
      </w:r>
      <w:r>
        <w:rPr>
          <w:rFonts w:eastAsia="黑体" w:hint="eastAsia"/>
          <w:bCs/>
          <w:kern w:val="0"/>
          <w:sz w:val="32"/>
          <w:szCs w:val="32"/>
        </w:rPr>
        <w:t xml:space="preserve">  </w:t>
      </w:r>
      <w:r w:rsidRPr="007D6DE1">
        <w:rPr>
          <w:rFonts w:eastAsia="黑体"/>
          <w:bCs/>
          <w:kern w:val="0"/>
          <w:sz w:val="32"/>
          <w:szCs w:val="32"/>
        </w:rPr>
        <w:t>发文办理</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第十八条</w:t>
      </w:r>
      <w:r w:rsidRPr="006706D9">
        <w:rPr>
          <w:rFonts w:eastAsia="仿宋"/>
          <w:b/>
          <w:bCs/>
          <w:kern w:val="0"/>
          <w:sz w:val="32"/>
          <w:szCs w:val="32"/>
        </w:rPr>
        <w:t xml:space="preserve">  </w:t>
      </w:r>
      <w:r w:rsidRPr="007D6DE1">
        <w:rPr>
          <w:rFonts w:eastAsia="仿宋"/>
          <w:kern w:val="0"/>
          <w:sz w:val="32"/>
          <w:szCs w:val="32"/>
        </w:rPr>
        <w:t>学院发文分院级发文和部门发文。</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（一）院级发文办理流程为：拟稿部门对签发后的公文进行清稿</w:t>
      </w:r>
      <w:r w:rsidRPr="007D6DE1">
        <w:rPr>
          <w:rFonts w:eastAsia="仿宋"/>
          <w:kern w:val="0"/>
          <w:sz w:val="32"/>
          <w:szCs w:val="32"/>
        </w:rPr>
        <w:t>→</w:t>
      </w:r>
      <w:r w:rsidRPr="007D6DE1">
        <w:rPr>
          <w:rFonts w:eastAsia="仿宋"/>
          <w:kern w:val="0"/>
          <w:sz w:val="32"/>
          <w:szCs w:val="32"/>
        </w:rPr>
        <w:t>部门秘书将公文送办公室秘书科</w:t>
      </w:r>
      <w:r w:rsidRPr="007D6DE1">
        <w:rPr>
          <w:rFonts w:eastAsia="仿宋"/>
          <w:kern w:val="0"/>
          <w:sz w:val="32"/>
          <w:szCs w:val="32"/>
        </w:rPr>
        <w:t>→</w:t>
      </w:r>
      <w:r w:rsidRPr="007D6DE1">
        <w:rPr>
          <w:rFonts w:eastAsia="仿宋"/>
          <w:kern w:val="0"/>
          <w:sz w:val="32"/>
          <w:szCs w:val="32"/>
        </w:rPr>
        <w:t>办公室分管副主任复核</w:t>
      </w:r>
      <w:r w:rsidRPr="007D6DE1">
        <w:rPr>
          <w:rFonts w:eastAsia="仿宋"/>
          <w:kern w:val="0"/>
          <w:sz w:val="32"/>
          <w:szCs w:val="32"/>
        </w:rPr>
        <w:t>→</w:t>
      </w:r>
      <w:r w:rsidRPr="007D6DE1">
        <w:rPr>
          <w:rFonts w:eastAsia="仿宋"/>
          <w:kern w:val="0"/>
          <w:sz w:val="32"/>
          <w:szCs w:val="32"/>
        </w:rPr>
        <w:t>办公室秘书科校对并制作清样</w:t>
      </w:r>
      <w:r w:rsidRPr="007D6DE1">
        <w:rPr>
          <w:rFonts w:eastAsia="仿宋"/>
          <w:kern w:val="0"/>
          <w:sz w:val="32"/>
          <w:szCs w:val="32"/>
        </w:rPr>
        <w:t>→</w:t>
      </w:r>
      <w:r w:rsidRPr="007D6DE1">
        <w:rPr>
          <w:rFonts w:eastAsia="仿宋"/>
          <w:kern w:val="0"/>
          <w:sz w:val="32"/>
          <w:szCs w:val="32"/>
        </w:rPr>
        <w:t>拟稿部门校核</w:t>
      </w:r>
      <w:r w:rsidRPr="007D6DE1">
        <w:rPr>
          <w:rFonts w:eastAsia="仿宋"/>
          <w:kern w:val="0"/>
          <w:sz w:val="32"/>
          <w:szCs w:val="32"/>
        </w:rPr>
        <w:t>→</w:t>
      </w:r>
      <w:r w:rsidRPr="007D6DE1">
        <w:rPr>
          <w:rFonts w:eastAsia="仿宋"/>
          <w:kern w:val="0"/>
          <w:sz w:val="32"/>
          <w:szCs w:val="32"/>
        </w:rPr>
        <w:t>办公室秘书科印制</w:t>
      </w:r>
      <w:r w:rsidRPr="007D6DE1">
        <w:rPr>
          <w:rFonts w:eastAsia="仿宋"/>
          <w:kern w:val="0"/>
          <w:sz w:val="32"/>
          <w:szCs w:val="32"/>
        </w:rPr>
        <w:t>→</w:t>
      </w:r>
      <w:r w:rsidRPr="007D6DE1">
        <w:rPr>
          <w:rFonts w:eastAsia="仿宋"/>
          <w:kern w:val="0"/>
          <w:sz w:val="32"/>
          <w:szCs w:val="32"/>
        </w:rPr>
        <w:t>办公室主任核发</w:t>
      </w:r>
      <w:r w:rsidRPr="007D6DE1">
        <w:rPr>
          <w:rFonts w:eastAsia="仿宋"/>
          <w:kern w:val="0"/>
          <w:sz w:val="32"/>
          <w:szCs w:val="32"/>
        </w:rPr>
        <w:t>→</w:t>
      </w:r>
      <w:r w:rsidRPr="007D6DE1">
        <w:rPr>
          <w:rFonts w:eastAsia="仿宋"/>
          <w:kern w:val="0"/>
          <w:sz w:val="32"/>
          <w:szCs w:val="32"/>
        </w:rPr>
        <w:t>办公室秘书科分发</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（二）部门发文办理流程为：拟稿部门对签发后的公文进行清稿</w:t>
      </w:r>
      <w:r w:rsidRPr="007D6DE1">
        <w:rPr>
          <w:rFonts w:eastAsia="仿宋"/>
          <w:kern w:val="0"/>
          <w:sz w:val="32"/>
          <w:szCs w:val="32"/>
        </w:rPr>
        <w:t>→</w:t>
      </w:r>
      <w:r w:rsidRPr="007D6DE1">
        <w:rPr>
          <w:rFonts w:eastAsia="仿宋"/>
          <w:kern w:val="0"/>
          <w:sz w:val="32"/>
          <w:szCs w:val="32"/>
        </w:rPr>
        <w:t>部门秘书校核</w:t>
      </w:r>
      <w:r w:rsidRPr="007D6DE1">
        <w:rPr>
          <w:rFonts w:eastAsia="仿宋"/>
          <w:kern w:val="0"/>
          <w:sz w:val="32"/>
          <w:szCs w:val="32"/>
        </w:rPr>
        <w:t>→</w:t>
      </w:r>
      <w:r w:rsidRPr="007D6DE1">
        <w:rPr>
          <w:rFonts w:eastAsia="仿宋"/>
          <w:kern w:val="0"/>
          <w:sz w:val="32"/>
          <w:szCs w:val="32"/>
        </w:rPr>
        <w:t>部门自行印制</w:t>
      </w:r>
      <w:r w:rsidRPr="007D6DE1">
        <w:rPr>
          <w:rFonts w:eastAsia="仿宋"/>
          <w:kern w:val="0"/>
          <w:sz w:val="32"/>
          <w:szCs w:val="32"/>
        </w:rPr>
        <w:t>→</w:t>
      </w:r>
      <w:r w:rsidRPr="007D6DE1">
        <w:rPr>
          <w:rFonts w:eastAsia="仿宋"/>
          <w:kern w:val="0"/>
          <w:sz w:val="32"/>
          <w:szCs w:val="32"/>
        </w:rPr>
        <w:t>部门主要负责同志核发</w:t>
      </w:r>
      <w:r w:rsidRPr="007D6DE1">
        <w:rPr>
          <w:rFonts w:eastAsia="仿宋"/>
          <w:kern w:val="0"/>
          <w:sz w:val="32"/>
          <w:szCs w:val="32"/>
        </w:rPr>
        <w:t>→</w:t>
      </w:r>
      <w:r w:rsidRPr="007D6DE1">
        <w:rPr>
          <w:rFonts w:eastAsia="仿宋"/>
          <w:kern w:val="0"/>
          <w:sz w:val="32"/>
          <w:szCs w:val="32"/>
        </w:rPr>
        <w:t>部门秘书分发</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6706D9">
        <w:rPr>
          <w:rFonts w:eastAsia="黑体"/>
          <w:bCs/>
          <w:kern w:val="0"/>
          <w:sz w:val="32"/>
          <w:szCs w:val="32"/>
        </w:rPr>
        <w:t>第十九条</w:t>
      </w:r>
      <w:r w:rsidRPr="006706D9">
        <w:rPr>
          <w:rFonts w:eastAsia="仿宋"/>
          <w:b/>
          <w:bCs/>
          <w:kern w:val="0"/>
          <w:sz w:val="32"/>
          <w:szCs w:val="32"/>
        </w:rPr>
        <w:t xml:space="preserve">  </w:t>
      </w:r>
      <w:r w:rsidRPr="007D6DE1">
        <w:rPr>
          <w:rFonts w:eastAsia="仿宋"/>
          <w:kern w:val="0"/>
          <w:sz w:val="32"/>
          <w:szCs w:val="32"/>
        </w:rPr>
        <w:t>学院发文办理的有关要求为：</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（一）按照</w:t>
      </w:r>
      <w:r w:rsidRPr="007D6DE1">
        <w:rPr>
          <w:rFonts w:eastAsia="仿宋"/>
          <w:kern w:val="0"/>
          <w:sz w:val="32"/>
          <w:szCs w:val="32"/>
        </w:rPr>
        <w:t>“</w:t>
      </w:r>
      <w:r w:rsidRPr="007D6DE1">
        <w:rPr>
          <w:rFonts w:eastAsia="仿宋"/>
          <w:kern w:val="0"/>
          <w:sz w:val="32"/>
          <w:szCs w:val="32"/>
        </w:rPr>
        <w:t>谁拟稿、谁校核</w:t>
      </w:r>
      <w:r w:rsidRPr="007D6DE1">
        <w:rPr>
          <w:rFonts w:eastAsia="仿宋"/>
          <w:kern w:val="0"/>
          <w:sz w:val="32"/>
          <w:szCs w:val="32"/>
        </w:rPr>
        <w:t xml:space="preserve">” </w:t>
      </w:r>
      <w:r w:rsidRPr="007D6DE1">
        <w:rPr>
          <w:rFonts w:eastAsia="仿宋"/>
          <w:kern w:val="0"/>
          <w:sz w:val="32"/>
          <w:szCs w:val="32"/>
        </w:rPr>
        <w:t>、</w:t>
      </w:r>
      <w:r w:rsidRPr="007D6DE1">
        <w:rPr>
          <w:rFonts w:eastAsia="仿宋"/>
          <w:kern w:val="0"/>
          <w:sz w:val="32"/>
          <w:szCs w:val="32"/>
        </w:rPr>
        <w:t>“</w:t>
      </w:r>
      <w:r w:rsidRPr="007D6DE1">
        <w:rPr>
          <w:rFonts w:eastAsia="仿宋"/>
          <w:kern w:val="0"/>
          <w:sz w:val="32"/>
          <w:szCs w:val="32"/>
        </w:rPr>
        <w:t>谁签字、谁负责</w:t>
      </w:r>
      <w:r w:rsidRPr="007D6DE1">
        <w:rPr>
          <w:rFonts w:eastAsia="仿宋"/>
          <w:kern w:val="0"/>
          <w:sz w:val="32"/>
          <w:szCs w:val="32"/>
        </w:rPr>
        <w:t>”</w:t>
      </w:r>
      <w:r w:rsidRPr="007D6DE1">
        <w:rPr>
          <w:rFonts w:eastAsia="仿宋"/>
          <w:kern w:val="0"/>
          <w:sz w:val="32"/>
          <w:szCs w:val="32"/>
        </w:rPr>
        <w:t>的原则，</w:t>
      </w:r>
      <w:r w:rsidRPr="007D6DE1">
        <w:rPr>
          <w:rFonts w:eastAsia="仿宋"/>
          <w:kern w:val="0"/>
          <w:sz w:val="32"/>
          <w:szCs w:val="32"/>
        </w:rPr>
        <w:lastRenderedPageBreak/>
        <w:t>文件正式印制前，办公室、拟稿部门必须分别对文件清样稿进行认真校核，并承担相应责任。</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（二）公文复核的重点是：审批、签发手续是否完备，附件材料是否齐全，格式是否统一、规范等。</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（三）公文核发的重点是：发文字号是否准确，分送范围是否符合要求，印刷质量是否过关等。</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（四）签发后的文件内容原则上不得改动，需作实质性修改的，应当报请原签批领导复审。</w:t>
      </w:r>
    </w:p>
    <w:p w:rsidR="00432658" w:rsidRPr="007D6DE1" w:rsidRDefault="00432658" w:rsidP="00432658">
      <w:pPr>
        <w:adjustRightInd w:val="0"/>
        <w:snapToGrid w:val="0"/>
        <w:spacing w:line="580" w:lineRule="exact"/>
        <w:ind w:firstLine="640"/>
        <w:textAlignment w:val="center"/>
        <w:rPr>
          <w:rFonts w:eastAsia="仿宋"/>
          <w:kern w:val="0"/>
          <w:sz w:val="32"/>
          <w:szCs w:val="32"/>
        </w:rPr>
      </w:pPr>
      <w:r w:rsidRPr="007D6DE1">
        <w:rPr>
          <w:rFonts w:eastAsia="仿宋"/>
          <w:kern w:val="0"/>
          <w:sz w:val="32"/>
          <w:szCs w:val="32"/>
        </w:rPr>
        <w:t>（五）公文印制应保证质量和时效，普通公文的印制期限一般不超过</w:t>
      </w:r>
      <w:r w:rsidRPr="007D6DE1">
        <w:rPr>
          <w:rFonts w:eastAsia="仿宋"/>
          <w:kern w:val="0"/>
          <w:sz w:val="32"/>
          <w:szCs w:val="32"/>
        </w:rPr>
        <w:t>2</w:t>
      </w:r>
      <w:r w:rsidRPr="007D6DE1">
        <w:rPr>
          <w:rFonts w:eastAsia="仿宋"/>
          <w:kern w:val="0"/>
          <w:sz w:val="32"/>
          <w:szCs w:val="32"/>
        </w:rPr>
        <w:t>个工作日，紧急公文收到后立即印制。涉密公文应当在符合保密要求的场所印制。</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第七章</w:t>
      </w:r>
      <w:r>
        <w:rPr>
          <w:rFonts w:eastAsia="黑体" w:hint="eastAsia"/>
          <w:bCs/>
          <w:kern w:val="0"/>
          <w:sz w:val="32"/>
          <w:szCs w:val="32"/>
        </w:rPr>
        <w:t xml:space="preserve">  </w:t>
      </w:r>
      <w:r w:rsidRPr="007D6DE1">
        <w:rPr>
          <w:rFonts w:eastAsia="黑体"/>
          <w:bCs/>
          <w:kern w:val="0"/>
          <w:sz w:val="32"/>
          <w:szCs w:val="32"/>
        </w:rPr>
        <w:t>公文管理</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第二十条</w:t>
      </w:r>
      <w:r w:rsidRPr="006706D9">
        <w:rPr>
          <w:rFonts w:eastAsia="仿宋"/>
          <w:b/>
          <w:bCs/>
          <w:kern w:val="0"/>
          <w:sz w:val="32"/>
          <w:szCs w:val="32"/>
        </w:rPr>
        <w:t xml:space="preserve">  </w:t>
      </w:r>
      <w:r w:rsidRPr="007D6DE1">
        <w:rPr>
          <w:rFonts w:eastAsia="仿宋"/>
          <w:kern w:val="0"/>
          <w:sz w:val="32"/>
          <w:szCs w:val="32"/>
        </w:rPr>
        <w:t>各部门</w:t>
      </w:r>
      <w:r w:rsidRPr="007D6DE1">
        <w:rPr>
          <w:rFonts w:eastAsia="仿宋"/>
          <w:color w:val="000000"/>
          <w:kern w:val="0"/>
          <w:sz w:val="32"/>
          <w:szCs w:val="32"/>
        </w:rPr>
        <w:t>应当建立健全本部门公文管理制度，确保管理严格规范，充分发挥公文效用。</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第二十一条</w:t>
      </w:r>
      <w:r w:rsidRPr="006706D9">
        <w:rPr>
          <w:rFonts w:eastAsia="仿宋"/>
          <w:b/>
          <w:bCs/>
          <w:kern w:val="0"/>
          <w:sz w:val="32"/>
          <w:szCs w:val="32"/>
        </w:rPr>
        <w:t xml:space="preserve">  </w:t>
      </w:r>
      <w:r w:rsidRPr="007D6DE1">
        <w:rPr>
          <w:rFonts w:eastAsia="仿宋"/>
          <w:color w:val="000000"/>
          <w:kern w:val="0"/>
          <w:sz w:val="32"/>
          <w:szCs w:val="32"/>
        </w:rPr>
        <w:t>公文应及时立卷、归档。具体应按照《北京电子科技学院档案管理办法》有关要求执行。</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第二十二条</w:t>
      </w:r>
      <w:r w:rsidRPr="006706D9">
        <w:rPr>
          <w:rFonts w:eastAsia="仿宋"/>
          <w:b/>
          <w:bCs/>
          <w:kern w:val="0"/>
          <w:sz w:val="32"/>
          <w:szCs w:val="32"/>
        </w:rPr>
        <w:t xml:space="preserve">  </w:t>
      </w:r>
      <w:r w:rsidRPr="007D6DE1">
        <w:rPr>
          <w:rFonts w:eastAsia="仿宋"/>
          <w:color w:val="000000"/>
          <w:kern w:val="0"/>
          <w:sz w:val="32"/>
          <w:szCs w:val="32"/>
        </w:rPr>
        <w:t>不具备归档和保存价值的公文，经过鉴别并经部门负责人批准可以销毁。销毁涉密公文，具体应按照《北京电子科技学院涉密载体保密管理规定》有关要求执行。</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第二十三条</w:t>
      </w:r>
      <w:r w:rsidRPr="006706D9">
        <w:rPr>
          <w:rFonts w:eastAsia="仿宋"/>
          <w:b/>
          <w:bCs/>
          <w:kern w:val="0"/>
          <w:sz w:val="32"/>
          <w:szCs w:val="32"/>
        </w:rPr>
        <w:t xml:space="preserve">  </w:t>
      </w:r>
      <w:r w:rsidRPr="007D6DE1">
        <w:rPr>
          <w:rFonts w:eastAsia="仿宋"/>
          <w:color w:val="000000"/>
          <w:kern w:val="0"/>
          <w:sz w:val="32"/>
          <w:szCs w:val="32"/>
        </w:rPr>
        <w:t>涉密公文应当履行定密程序，具体应按照《北京电子科技学院定密管理暂行规定》有关要求执行。绝密级公文应当指定专人管理。未经发文部门或者其上级机关同意，不得转发涉密</w:t>
      </w:r>
      <w:r w:rsidRPr="007D6DE1">
        <w:rPr>
          <w:rFonts w:eastAsia="仿宋"/>
          <w:color w:val="000000"/>
          <w:kern w:val="0"/>
          <w:sz w:val="32"/>
          <w:szCs w:val="32"/>
        </w:rPr>
        <w:lastRenderedPageBreak/>
        <w:t>公文，不得变更密级、保密期限。</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第二十四条</w:t>
      </w:r>
      <w:r w:rsidRPr="006706D9">
        <w:rPr>
          <w:rFonts w:eastAsia="仿宋"/>
          <w:b/>
          <w:bCs/>
          <w:kern w:val="0"/>
          <w:sz w:val="32"/>
          <w:szCs w:val="32"/>
        </w:rPr>
        <w:t xml:space="preserve">  </w:t>
      </w:r>
      <w:r w:rsidRPr="007D6DE1">
        <w:rPr>
          <w:rFonts w:eastAsia="仿宋"/>
          <w:color w:val="000000"/>
          <w:kern w:val="0"/>
          <w:sz w:val="32"/>
          <w:szCs w:val="32"/>
        </w:rPr>
        <w:t>公文的印发传达范围应当按照发文部门的要求执行；需要变更的，应当经发文部门批准。不宜公开的公文，不得违规转发、传输、发布。</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第二十五条</w:t>
      </w:r>
      <w:r w:rsidRPr="006706D9">
        <w:rPr>
          <w:rFonts w:eastAsia="仿宋"/>
          <w:b/>
          <w:bCs/>
          <w:kern w:val="0"/>
          <w:sz w:val="32"/>
          <w:szCs w:val="32"/>
        </w:rPr>
        <w:t xml:space="preserve">  </w:t>
      </w:r>
      <w:r w:rsidRPr="007D6DE1">
        <w:rPr>
          <w:rFonts w:eastAsia="仿宋"/>
          <w:color w:val="000000"/>
          <w:kern w:val="0"/>
          <w:sz w:val="32"/>
          <w:szCs w:val="32"/>
        </w:rPr>
        <w:t>借阅、复制机密级、秘密级文件应当按规定办理相关手续，秘密级文件须经文件管理部门主要负责人批准，机密级文件须经文件管理部门分管院领导批准。汇编机密级、秘密级公文，须经文件管理部门分管院领导批准。绝密级公文一般不得复制、汇编，确有工作需要的，应当经发文部门或者其上级机关批准。复制、汇编的公文视同原件管理。</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7D6DE1">
        <w:rPr>
          <w:rFonts w:eastAsia="仿宋"/>
          <w:color w:val="000000"/>
          <w:kern w:val="0"/>
          <w:sz w:val="32"/>
          <w:szCs w:val="32"/>
        </w:rPr>
        <w:t>复制公文应当加盖复制部门戳记。翻印件应当注明翻印的机关名称和日期。汇编本的密级按照编入公文的最高密级标注。</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7D6DE1">
        <w:rPr>
          <w:rFonts w:eastAsia="仿宋"/>
          <w:color w:val="000000"/>
          <w:kern w:val="0"/>
          <w:sz w:val="32"/>
          <w:szCs w:val="32"/>
        </w:rPr>
        <w:t>涉密公文的全文、摘要以及标题、发文字号等信息应当与公文一起严格按保密要求管理，解密前均不得在公开的文件、简报资料、刊物、网站等使用，召开会议传达的，不得进行新闻报道。</w:t>
      </w:r>
    </w:p>
    <w:p w:rsidR="00432658" w:rsidRPr="007D6DE1" w:rsidRDefault="00432658" w:rsidP="00432658">
      <w:pPr>
        <w:adjustRightInd w:val="0"/>
        <w:snapToGrid w:val="0"/>
        <w:spacing w:line="580" w:lineRule="exact"/>
        <w:ind w:firstLine="600"/>
        <w:textAlignment w:val="center"/>
        <w:rPr>
          <w:rFonts w:eastAsia="仿宋"/>
          <w:color w:val="000000"/>
          <w:kern w:val="0"/>
          <w:sz w:val="32"/>
          <w:szCs w:val="32"/>
        </w:rPr>
      </w:pPr>
      <w:r w:rsidRPr="006706D9">
        <w:rPr>
          <w:rFonts w:eastAsia="黑体"/>
          <w:bCs/>
          <w:kern w:val="0"/>
          <w:sz w:val="32"/>
          <w:szCs w:val="32"/>
        </w:rPr>
        <w:t>第二十六条</w:t>
      </w:r>
      <w:r w:rsidRPr="006706D9">
        <w:rPr>
          <w:rFonts w:eastAsia="仿宋"/>
          <w:b/>
          <w:bCs/>
          <w:kern w:val="0"/>
          <w:sz w:val="32"/>
          <w:szCs w:val="32"/>
        </w:rPr>
        <w:t xml:space="preserve">  </w:t>
      </w:r>
      <w:r w:rsidRPr="007D6DE1">
        <w:rPr>
          <w:rFonts w:eastAsia="仿宋"/>
          <w:color w:val="000000"/>
          <w:kern w:val="0"/>
          <w:sz w:val="32"/>
          <w:szCs w:val="32"/>
        </w:rPr>
        <w:t>公文的撤销和废止，由发文部门或者其上级机关根据职权范围和有关法律法规决定。公文被撤销的，视为自始无效；公文被废止的，视为自废止之日起失效。</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第二十七条</w:t>
      </w:r>
      <w:r w:rsidRPr="006706D9">
        <w:rPr>
          <w:rFonts w:eastAsia="仿宋"/>
          <w:b/>
          <w:bCs/>
          <w:kern w:val="0"/>
          <w:sz w:val="32"/>
          <w:szCs w:val="32"/>
        </w:rPr>
        <w:t xml:space="preserve">  </w:t>
      </w:r>
      <w:r w:rsidRPr="007D6DE1">
        <w:rPr>
          <w:rFonts w:eastAsia="仿宋"/>
          <w:color w:val="000000"/>
          <w:kern w:val="0"/>
          <w:sz w:val="32"/>
          <w:szCs w:val="32"/>
        </w:rPr>
        <w:t>部门合并时，全部公文应当随之合并管理；部门撤销时，需要归档的公文整理（立卷）后按有关规定移交档案部门。新设立的部门应当向办公室提出发文立户申请，经审查符合条件的，列为发文部门。工作人员离岗离职时，所在部门应当督促其将暂存、</w:t>
      </w:r>
      <w:r w:rsidRPr="007D6DE1">
        <w:rPr>
          <w:rFonts w:eastAsia="仿宋"/>
          <w:color w:val="000000"/>
          <w:kern w:val="0"/>
          <w:sz w:val="32"/>
          <w:szCs w:val="32"/>
        </w:rPr>
        <w:lastRenderedPageBreak/>
        <w:t>借用的公文按照有关规定移交、清退。</w:t>
      </w:r>
    </w:p>
    <w:p w:rsidR="00432658" w:rsidRPr="007D6DE1" w:rsidRDefault="00432658" w:rsidP="00432658">
      <w:pPr>
        <w:shd w:val="clear" w:color="auto" w:fill="FFFFFF"/>
        <w:adjustRightInd w:val="0"/>
        <w:snapToGrid w:val="0"/>
        <w:spacing w:beforeLines="50" w:before="190" w:line="580" w:lineRule="exact"/>
        <w:jc w:val="center"/>
        <w:outlineLvl w:val="1"/>
        <w:rPr>
          <w:rFonts w:eastAsia="黑体"/>
          <w:bCs/>
          <w:kern w:val="0"/>
          <w:sz w:val="32"/>
          <w:szCs w:val="32"/>
        </w:rPr>
      </w:pPr>
      <w:r w:rsidRPr="007D6DE1">
        <w:rPr>
          <w:rFonts w:eastAsia="黑体"/>
          <w:bCs/>
          <w:kern w:val="0"/>
          <w:sz w:val="32"/>
          <w:szCs w:val="32"/>
        </w:rPr>
        <w:t>第八章</w:t>
      </w:r>
      <w:r>
        <w:rPr>
          <w:rFonts w:eastAsia="黑体" w:hint="eastAsia"/>
          <w:bCs/>
          <w:kern w:val="0"/>
          <w:sz w:val="32"/>
          <w:szCs w:val="32"/>
        </w:rPr>
        <w:t xml:space="preserve">  </w:t>
      </w:r>
      <w:r w:rsidRPr="007D6DE1">
        <w:rPr>
          <w:rFonts w:eastAsia="黑体"/>
          <w:bCs/>
          <w:kern w:val="0"/>
          <w:sz w:val="32"/>
          <w:szCs w:val="32"/>
        </w:rPr>
        <w:t>附</w:t>
      </w:r>
      <w:r>
        <w:rPr>
          <w:rFonts w:eastAsia="黑体"/>
          <w:bCs/>
          <w:kern w:val="0"/>
          <w:sz w:val="32"/>
          <w:szCs w:val="32"/>
        </w:rPr>
        <w:t xml:space="preserve">  </w:t>
      </w:r>
      <w:r w:rsidRPr="007D6DE1">
        <w:rPr>
          <w:rFonts w:eastAsia="黑体"/>
          <w:bCs/>
          <w:kern w:val="0"/>
          <w:sz w:val="32"/>
          <w:szCs w:val="32"/>
        </w:rPr>
        <w:t>则</w:t>
      </w:r>
    </w:p>
    <w:p w:rsidR="00432658" w:rsidRPr="007D6DE1" w:rsidRDefault="00432658" w:rsidP="00432658">
      <w:pPr>
        <w:adjustRightInd w:val="0"/>
        <w:snapToGrid w:val="0"/>
        <w:spacing w:line="580" w:lineRule="exact"/>
        <w:ind w:firstLine="640"/>
        <w:textAlignment w:val="center"/>
        <w:rPr>
          <w:rFonts w:eastAsia="仿宋"/>
          <w:color w:val="000000"/>
          <w:kern w:val="0"/>
          <w:sz w:val="32"/>
          <w:szCs w:val="32"/>
        </w:rPr>
      </w:pPr>
      <w:r w:rsidRPr="006706D9">
        <w:rPr>
          <w:rFonts w:eastAsia="黑体"/>
          <w:bCs/>
          <w:kern w:val="0"/>
          <w:sz w:val="32"/>
          <w:szCs w:val="32"/>
        </w:rPr>
        <w:t>第二十八条</w:t>
      </w:r>
      <w:r w:rsidRPr="006706D9">
        <w:rPr>
          <w:rFonts w:eastAsia="仿宋"/>
          <w:b/>
          <w:bCs/>
          <w:kern w:val="0"/>
          <w:sz w:val="32"/>
          <w:szCs w:val="32"/>
        </w:rPr>
        <w:t xml:space="preserve">  </w:t>
      </w:r>
      <w:r w:rsidRPr="007D6DE1">
        <w:rPr>
          <w:rFonts w:eastAsia="仿宋"/>
          <w:color w:val="000000"/>
          <w:kern w:val="0"/>
          <w:sz w:val="32"/>
          <w:szCs w:val="32"/>
        </w:rPr>
        <w:t>学院公文含电子公文。电子公文处理工作的具体办法另行制定。</w:t>
      </w:r>
    </w:p>
    <w:p w:rsidR="00432658" w:rsidRPr="00516F25" w:rsidRDefault="00432658" w:rsidP="00432658">
      <w:pPr>
        <w:shd w:val="clear" w:color="auto" w:fill="FFFFFF"/>
        <w:adjustRightInd w:val="0"/>
        <w:snapToGrid w:val="0"/>
        <w:spacing w:line="580" w:lineRule="exact"/>
        <w:ind w:firstLine="645"/>
        <w:jc w:val="left"/>
        <w:rPr>
          <w:rFonts w:eastAsia="仿宋"/>
          <w:kern w:val="0"/>
          <w:sz w:val="32"/>
          <w:szCs w:val="32"/>
        </w:rPr>
      </w:pPr>
      <w:r w:rsidRPr="007D6DE1">
        <w:rPr>
          <w:rFonts w:eastAsia="黑体"/>
          <w:bCs/>
          <w:kern w:val="0"/>
          <w:sz w:val="32"/>
          <w:szCs w:val="32"/>
        </w:rPr>
        <w:t>第二十九条</w:t>
      </w:r>
      <w:r w:rsidRPr="007D6DE1">
        <w:rPr>
          <w:rFonts w:eastAsia="仿宋"/>
          <w:b/>
          <w:bCs/>
          <w:kern w:val="0"/>
          <w:sz w:val="32"/>
          <w:szCs w:val="32"/>
        </w:rPr>
        <w:t xml:space="preserve">  </w:t>
      </w:r>
      <w:r w:rsidRPr="007D6DE1">
        <w:rPr>
          <w:rFonts w:eastAsia="仿宋"/>
          <w:kern w:val="0"/>
          <w:sz w:val="32"/>
          <w:szCs w:val="32"/>
        </w:rPr>
        <w:t>本办法由办公室负责解释。</w:t>
      </w:r>
    </w:p>
    <w:p w:rsidR="00432658" w:rsidRPr="00516F25" w:rsidRDefault="00432658" w:rsidP="00432658">
      <w:pPr>
        <w:spacing w:line="580" w:lineRule="exact"/>
        <w:ind w:firstLineChars="200" w:firstLine="616"/>
        <w:rPr>
          <w:rFonts w:eastAsia="仿宋"/>
          <w:color w:val="000000"/>
          <w:kern w:val="0"/>
          <w:sz w:val="32"/>
          <w:szCs w:val="32"/>
        </w:rPr>
      </w:pPr>
      <w:r w:rsidRPr="007D6DE1">
        <w:rPr>
          <w:rFonts w:eastAsia="黑体"/>
          <w:bCs/>
          <w:kern w:val="0"/>
          <w:sz w:val="32"/>
          <w:szCs w:val="32"/>
        </w:rPr>
        <w:t>第三十条</w:t>
      </w:r>
      <w:r>
        <w:rPr>
          <w:rFonts w:hint="eastAsia"/>
          <w:kern w:val="0"/>
          <w:sz w:val="32"/>
          <w:szCs w:val="32"/>
        </w:rPr>
        <w:t xml:space="preserve">  </w:t>
      </w:r>
      <w:r w:rsidRPr="00516F25">
        <w:rPr>
          <w:rFonts w:eastAsia="仿宋"/>
          <w:color w:val="000000"/>
          <w:kern w:val="0"/>
          <w:sz w:val="32"/>
          <w:szCs w:val="32"/>
        </w:rPr>
        <w:t>本办法自发布之日起施行，原《北京电子科技学院公文处理办法》（院发〔</w:t>
      </w:r>
      <w:r w:rsidRPr="00516F25">
        <w:rPr>
          <w:rFonts w:eastAsia="仿宋"/>
          <w:color w:val="000000"/>
          <w:kern w:val="0"/>
          <w:sz w:val="32"/>
          <w:szCs w:val="32"/>
        </w:rPr>
        <w:t>2012</w:t>
      </w:r>
      <w:r w:rsidRPr="00516F25">
        <w:rPr>
          <w:rFonts w:eastAsia="仿宋"/>
          <w:color w:val="000000"/>
          <w:kern w:val="0"/>
          <w:sz w:val="32"/>
          <w:szCs w:val="32"/>
        </w:rPr>
        <w:t>〕</w:t>
      </w:r>
      <w:r w:rsidRPr="00516F25">
        <w:rPr>
          <w:rFonts w:eastAsia="仿宋"/>
          <w:color w:val="000000"/>
          <w:kern w:val="0"/>
          <w:sz w:val="32"/>
          <w:szCs w:val="32"/>
        </w:rPr>
        <w:t>15</w:t>
      </w:r>
      <w:r w:rsidRPr="00516F25">
        <w:rPr>
          <w:rFonts w:eastAsia="仿宋"/>
          <w:color w:val="000000"/>
          <w:kern w:val="0"/>
          <w:sz w:val="32"/>
          <w:szCs w:val="32"/>
        </w:rPr>
        <w:t>号）、</w:t>
      </w:r>
      <w:r w:rsidRPr="00516F25">
        <w:rPr>
          <w:rFonts w:eastAsia="仿宋" w:hint="eastAsia"/>
          <w:color w:val="000000"/>
          <w:kern w:val="0"/>
          <w:sz w:val="32"/>
          <w:szCs w:val="32"/>
        </w:rPr>
        <w:t>《</w:t>
      </w:r>
      <w:r w:rsidRPr="00516F25">
        <w:rPr>
          <w:rFonts w:eastAsia="仿宋"/>
          <w:color w:val="000000"/>
          <w:kern w:val="0"/>
          <w:sz w:val="32"/>
          <w:szCs w:val="32"/>
        </w:rPr>
        <w:t>北京电子科技学院</w:t>
      </w:r>
      <w:r w:rsidRPr="00516F25">
        <w:rPr>
          <w:rFonts w:eastAsia="仿宋" w:hint="eastAsia"/>
          <w:color w:val="000000"/>
          <w:kern w:val="0"/>
          <w:sz w:val="32"/>
          <w:szCs w:val="32"/>
        </w:rPr>
        <w:t>公文印制标准》</w:t>
      </w:r>
      <w:r w:rsidRPr="00516F25">
        <w:rPr>
          <w:rFonts w:eastAsia="仿宋"/>
          <w:color w:val="000000"/>
          <w:kern w:val="0"/>
          <w:sz w:val="32"/>
          <w:szCs w:val="32"/>
        </w:rPr>
        <w:t>（院办发〔</w:t>
      </w:r>
      <w:r w:rsidRPr="00516F25">
        <w:rPr>
          <w:rFonts w:eastAsia="仿宋"/>
          <w:color w:val="000000"/>
          <w:kern w:val="0"/>
          <w:sz w:val="32"/>
          <w:szCs w:val="32"/>
        </w:rPr>
        <w:t>2012</w:t>
      </w:r>
      <w:r w:rsidRPr="00516F25">
        <w:rPr>
          <w:rFonts w:eastAsia="仿宋"/>
          <w:color w:val="000000"/>
          <w:kern w:val="0"/>
          <w:sz w:val="32"/>
          <w:szCs w:val="32"/>
        </w:rPr>
        <w:t>〕</w:t>
      </w:r>
      <w:r w:rsidRPr="00516F25">
        <w:rPr>
          <w:rFonts w:eastAsia="仿宋"/>
          <w:color w:val="000000"/>
          <w:kern w:val="0"/>
          <w:sz w:val="32"/>
          <w:szCs w:val="32"/>
        </w:rPr>
        <w:t>1</w:t>
      </w:r>
      <w:r w:rsidRPr="00516F25">
        <w:rPr>
          <w:rFonts w:eastAsia="仿宋" w:hint="eastAsia"/>
          <w:color w:val="000000"/>
          <w:kern w:val="0"/>
          <w:sz w:val="32"/>
          <w:szCs w:val="32"/>
        </w:rPr>
        <w:t>2</w:t>
      </w:r>
      <w:r w:rsidRPr="00516F25">
        <w:rPr>
          <w:rFonts w:eastAsia="仿宋"/>
          <w:color w:val="000000"/>
          <w:kern w:val="0"/>
          <w:sz w:val="32"/>
          <w:szCs w:val="32"/>
        </w:rPr>
        <w:t>号）</w:t>
      </w:r>
      <w:r w:rsidRPr="00516F25">
        <w:rPr>
          <w:rFonts w:eastAsia="仿宋" w:hint="eastAsia"/>
          <w:color w:val="000000"/>
          <w:kern w:val="0"/>
          <w:sz w:val="32"/>
          <w:szCs w:val="32"/>
        </w:rPr>
        <w:t>、</w:t>
      </w:r>
      <w:r w:rsidRPr="00516F25">
        <w:rPr>
          <w:rFonts w:eastAsia="仿宋"/>
          <w:color w:val="000000"/>
          <w:kern w:val="0"/>
          <w:sz w:val="32"/>
          <w:szCs w:val="32"/>
        </w:rPr>
        <w:t>《北京电子科技学院公文编号规定》（院办发〔</w:t>
      </w:r>
      <w:r w:rsidRPr="00516F25">
        <w:rPr>
          <w:rFonts w:eastAsia="仿宋"/>
          <w:color w:val="000000"/>
          <w:kern w:val="0"/>
          <w:sz w:val="32"/>
          <w:szCs w:val="32"/>
        </w:rPr>
        <w:t>2012</w:t>
      </w:r>
      <w:r w:rsidRPr="00516F25">
        <w:rPr>
          <w:rFonts w:eastAsia="仿宋"/>
          <w:color w:val="000000"/>
          <w:kern w:val="0"/>
          <w:sz w:val="32"/>
          <w:szCs w:val="32"/>
        </w:rPr>
        <w:t>〕</w:t>
      </w:r>
      <w:r w:rsidRPr="00516F25">
        <w:rPr>
          <w:rFonts w:eastAsia="仿宋"/>
          <w:color w:val="000000"/>
          <w:kern w:val="0"/>
          <w:sz w:val="32"/>
          <w:szCs w:val="32"/>
        </w:rPr>
        <w:t>13</w:t>
      </w:r>
      <w:r w:rsidRPr="00516F25">
        <w:rPr>
          <w:rFonts w:eastAsia="仿宋"/>
          <w:color w:val="000000"/>
          <w:kern w:val="0"/>
          <w:sz w:val="32"/>
          <w:szCs w:val="32"/>
        </w:rPr>
        <w:t>号）同时废止。</w:t>
      </w:r>
    </w:p>
    <w:p w:rsidR="00432658" w:rsidRPr="00516F25"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580" w:lineRule="exact"/>
        <w:ind w:firstLineChars="200" w:firstLine="616"/>
        <w:rPr>
          <w:rFonts w:eastAsia="仿宋" w:hint="eastAsia"/>
          <w:color w:val="000000"/>
          <w:kern w:val="0"/>
          <w:sz w:val="32"/>
          <w:szCs w:val="32"/>
        </w:rPr>
      </w:pPr>
    </w:p>
    <w:p w:rsidR="00432658" w:rsidRDefault="00432658" w:rsidP="00432658">
      <w:pPr>
        <w:spacing w:line="580" w:lineRule="exact"/>
        <w:ind w:firstLineChars="200" w:firstLine="616"/>
        <w:rPr>
          <w:rFonts w:eastAsia="仿宋" w:hint="eastAsia"/>
          <w:color w:val="000000"/>
          <w:kern w:val="0"/>
          <w:sz w:val="32"/>
          <w:szCs w:val="32"/>
        </w:rPr>
      </w:pPr>
    </w:p>
    <w:p w:rsidR="00432658" w:rsidRDefault="00432658" w:rsidP="00432658">
      <w:pPr>
        <w:spacing w:line="580" w:lineRule="exact"/>
        <w:ind w:firstLineChars="200" w:firstLine="616"/>
        <w:rPr>
          <w:rFonts w:eastAsia="仿宋" w:hint="eastAsia"/>
          <w:color w:val="000000"/>
          <w:kern w:val="0"/>
          <w:sz w:val="32"/>
          <w:szCs w:val="32"/>
        </w:rPr>
      </w:pPr>
    </w:p>
    <w:p w:rsidR="00432658" w:rsidRDefault="00432658" w:rsidP="00432658">
      <w:pPr>
        <w:spacing w:line="580" w:lineRule="exact"/>
        <w:ind w:firstLineChars="200" w:firstLine="616"/>
        <w:rPr>
          <w:rFonts w:eastAsia="仿宋" w:hint="eastAsia"/>
          <w:color w:val="000000"/>
          <w:kern w:val="0"/>
          <w:sz w:val="32"/>
          <w:szCs w:val="32"/>
        </w:rPr>
      </w:pPr>
    </w:p>
    <w:p w:rsidR="00432658" w:rsidRDefault="00432658" w:rsidP="00432658">
      <w:pPr>
        <w:spacing w:line="580" w:lineRule="exact"/>
        <w:ind w:firstLineChars="200" w:firstLine="616"/>
        <w:rPr>
          <w:rFonts w:eastAsia="仿宋" w:hint="eastAsia"/>
          <w:color w:val="000000"/>
          <w:kern w:val="0"/>
          <w:sz w:val="32"/>
          <w:szCs w:val="32"/>
        </w:rPr>
      </w:pPr>
    </w:p>
    <w:p w:rsidR="00432658" w:rsidRDefault="00432658" w:rsidP="00432658">
      <w:pPr>
        <w:spacing w:line="580" w:lineRule="exact"/>
        <w:ind w:firstLineChars="200" w:firstLine="616"/>
        <w:rPr>
          <w:rFonts w:eastAsia="仿宋"/>
          <w:color w:val="000000"/>
          <w:kern w:val="0"/>
          <w:sz w:val="32"/>
          <w:szCs w:val="32"/>
        </w:rPr>
      </w:pPr>
    </w:p>
    <w:p w:rsidR="00432658" w:rsidRDefault="00432658" w:rsidP="00432658">
      <w:pPr>
        <w:spacing w:line="120" w:lineRule="exact"/>
        <w:ind w:firstLineChars="200" w:firstLine="616"/>
        <w:rPr>
          <w:rFonts w:eastAsia="仿宋" w:hint="eastAsia"/>
          <w:sz w:val="32"/>
          <w:szCs w:val="32"/>
        </w:rPr>
      </w:pPr>
    </w:p>
    <w:p w:rsidR="00432658" w:rsidRDefault="00432658" w:rsidP="00432658">
      <w:pPr>
        <w:spacing w:line="120" w:lineRule="exact"/>
        <w:ind w:firstLineChars="200" w:firstLine="616"/>
        <w:rPr>
          <w:rFonts w:eastAsia="仿宋" w:hint="eastAsia"/>
          <w:sz w:val="32"/>
          <w:szCs w:val="32"/>
        </w:rPr>
      </w:pPr>
    </w:p>
    <w:p w:rsidR="00432658" w:rsidRDefault="00432658" w:rsidP="00432658">
      <w:pPr>
        <w:spacing w:line="120" w:lineRule="exact"/>
        <w:ind w:firstLineChars="200" w:firstLine="616"/>
        <w:rPr>
          <w:rFonts w:eastAsia="仿宋"/>
          <w:sz w:val="32"/>
          <w:szCs w:val="32"/>
        </w:rPr>
      </w:pPr>
    </w:p>
    <w:p w:rsidR="00432658" w:rsidRDefault="00432658" w:rsidP="00432658">
      <w:pPr>
        <w:spacing w:line="120" w:lineRule="exact"/>
        <w:ind w:firstLineChars="200" w:firstLine="616"/>
        <w:rPr>
          <w:rFonts w:eastAsia="仿宋"/>
          <w:sz w:val="32"/>
          <w:szCs w:val="32"/>
        </w:rPr>
      </w:pPr>
    </w:p>
    <w:p w:rsidR="00432658" w:rsidRDefault="00432658" w:rsidP="00432658">
      <w:pPr>
        <w:spacing w:line="120" w:lineRule="exact"/>
        <w:ind w:firstLineChars="200" w:firstLine="616"/>
        <w:rPr>
          <w:rFonts w:eastAsia="仿宋"/>
          <w:sz w:val="32"/>
          <w:szCs w:val="32"/>
        </w:rPr>
      </w:pPr>
    </w:p>
    <w:tbl>
      <w:tblPr>
        <w:tblW w:w="0" w:type="auto"/>
        <w:jc w:val="center"/>
        <w:tblBorders>
          <w:top w:val="single" w:sz="8" w:space="0" w:color="000000"/>
          <w:bottom w:val="single" w:sz="8" w:space="0" w:color="000000"/>
        </w:tblBorders>
        <w:tblLayout w:type="fixed"/>
        <w:tblLook w:val="0000" w:firstRow="0" w:lastRow="0" w:firstColumn="0" w:lastColumn="0" w:noHBand="0" w:noVBand="0"/>
      </w:tblPr>
      <w:tblGrid>
        <w:gridCol w:w="8715"/>
      </w:tblGrid>
      <w:tr w:rsidR="00432658" w:rsidRPr="00516F25" w:rsidTr="005B4D2E">
        <w:trPr>
          <w:trHeight w:val="625"/>
          <w:jc w:val="center"/>
        </w:trPr>
        <w:tc>
          <w:tcPr>
            <w:tcW w:w="8715" w:type="dxa"/>
            <w:vAlign w:val="center"/>
          </w:tcPr>
          <w:p w:rsidR="00432658" w:rsidRPr="00516F25" w:rsidRDefault="00432658" w:rsidP="00432658">
            <w:pPr>
              <w:spacing w:line="460" w:lineRule="exact"/>
              <w:ind w:firstLineChars="50" w:firstLine="144"/>
              <w:rPr>
                <w:rFonts w:eastAsia="仿宋"/>
                <w:spacing w:val="10"/>
                <w:szCs w:val="28"/>
              </w:rPr>
            </w:pPr>
            <w:r w:rsidRPr="00516F25">
              <w:rPr>
                <w:rFonts w:eastAsia="仿宋"/>
                <w:spacing w:val="10"/>
                <w:szCs w:val="28"/>
              </w:rPr>
              <w:t>北京电子科技学院办公室</w:t>
            </w:r>
            <w:r>
              <w:rPr>
                <w:rFonts w:eastAsia="仿宋"/>
                <w:spacing w:val="10"/>
                <w:szCs w:val="28"/>
              </w:rPr>
              <w:t xml:space="preserve">         </w:t>
            </w:r>
            <w:r>
              <w:rPr>
                <w:rFonts w:eastAsia="仿宋" w:hint="eastAsia"/>
                <w:spacing w:val="10"/>
                <w:szCs w:val="28"/>
              </w:rPr>
              <w:t xml:space="preserve"> </w:t>
            </w:r>
            <w:r>
              <w:rPr>
                <w:rFonts w:eastAsia="仿宋"/>
                <w:spacing w:val="10"/>
                <w:szCs w:val="28"/>
              </w:rPr>
              <w:t xml:space="preserve">  </w:t>
            </w:r>
            <w:r>
              <w:rPr>
                <w:rFonts w:eastAsia="仿宋" w:hint="eastAsia"/>
                <w:spacing w:val="10"/>
                <w:szCs w:val="28"/>
              </w:rPr>
              <w:t xml:space="preserve">  </w:t>
            </w:r>
            <w:bookmarkStart w:id="0" w:name="_GoBack"/>
            <w:bookmarkEnd w:id="0"/>
            <w:r w:rsidRPr="00516F25">
              <w:rPr>
                <w:rFonts w:eastAsia="仿宋"/>
                <w:spacing w:val="10"/>
                <w:szCs w:val="28"/>
              </w:rPr>
              <w:t>201</w:t>
            </w:r>
            <w:r w:rsidRPr="00516F25">
              <w:rPr>
                <w:rFonts w:eastAsia="仿宋" w:hint="eastAsia"/>
                <w:spacing w:val="10"/>
                <w:szCs w:val="28"/>
              </w:rPr>
              <w:t>7</w:t>
            </w:r>
            <w:r w:rsidRPr="00516F25">
              <w:rPr>
                <w:rFonts w:eastAsia="仿宋"/>
                <w:spacing w:val="10"/>
                <w:szCs w:val="28"/>
              </w:rPr>
              <w:t>年</w:t>
            </w:r>
            <w:r>
              <w:rPr>
                <w:rFonts w:eastAsia="仿宋" w:hint="eastAsia"/>
                <w:spacing w:val="10"/>
                <w:szCs w:val="28"/>
              </w:rPr>
              <w:t>6</w:t>
            </w:r>
            <w:r w:rsidRPr="00516F25">
              <w:rPr>
                <w:rFonts w:eastAsia="仿宋"/>
                <w:spacing w:val="10"/>
                <w:szCs w:val="28"/>
              </w:rPr>
              <w:t>月</w:t>
            </w:r>
            <w:r>
              <w:rPr>
                <w:rFonts w:eastAsia="仿宋" w:hint="eastAsia"/>
                <w:spacing w:val="10"/>
                <w:szCs w:val="28"/>
              </w:rPr>
              <w:t>30</w:t>
            </w:r>
            <w:r w:rsidRPr="00516F25">
              <w:rPr>
                <w:rFonts w:eastAsia="仿宋"/>
                <w:spacing w:val="10"/>
                <w:szCs w:val="28"/>
              </w:rPr>
              <w:t>日印发</w:t>
            </w:r>
          </w:p>
        </w:tc>
      </w:tr>
    </w:tbl>
    <w:p w:rsidR="00AC0265" w:rsidRPr="00432658" w:rsidRDefault="00AC0265" w:rsidP="00432658">
      <w:pPr>
        <w:spacing w:line="40" w:lineRule="exact"/>
        <w:rPr>
          <w:rFonts w:eastAsia="仿宋"/>
          <w:sz w:val="24"/>
          <w:szCs w:val="24"/>
        </w:rPr>
      </w:pPr>
    </w:p>
    <w:sectPr w:rsidR="00AC0265" w:rsidRPr="00432658" w:rsidSect="00E439AD">
      <w:headerReference w:type="even" r:id="rId7"/>
      <w:headerReference w:type="default" r:id="rId8"/>
      <w:footerReference w:type="even" r:id="rId9"/>
      <w:footerReference w:type="default" r:id="rId10"/>
      <w:pgSz w:w="11906" w:h="16838" w:code="9"/>
      <w:pgMar w:top="2041" w:right="1531" w:bottom="1701" w:left="1531" w:header="851" w:footer="992" w:gutter="0"/>
      <w:cols w:space="425"/>
      <w:docGrid w:type="linesAndChars" w:linePitch="381" w:charSpace="-245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6CB" w:rsidRDefault="008F76CB">
      <w:r>
        <w:separator/>
      </w:r>
    </w:p>
  </w:endnote>
  <w:endnote w:type="continuationSeparator" w:id="0">
    <w:p w:rsidR="008F76CB" w:rsidRDefault="008F7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长城大标宋体">
    <w:altName w:val="黑体"/>
    <w:charset w:val="86"/>
    <w:family w:val="modern"/>
    <w:pitch w:val="fixed"/>
    <w:sig w:usb0="00000000" w:usb1="080E0000" w:usb2="00000010" w:usb3="00000000" w:csb0="00040000" w:csb1="00000000"/>
  </w:font>
  <w:font w:name="方正美黑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7BBE" w:rsidRPr="00CA77EA" w:rsidRDefault="0036792A" w:rsidP="0036792A">
    <w:pPr>
      <w:pStyle w:val="a3"/>
      <w:ind w:firstLineChars="100" w:firstLine="280"/>
      <w:rPr>
        <w:rFonts w:ascii="宋体" w:hAnsi="宋体"/>
        <w:sz w:val="28"/>
        <w:szCs w:val="28"/>
      </w:rPr>
    </w:pPr>
    <w:r w:rsidRPr="00CA77EA">
      <w:rPr>
        <w:rFonts w:ascii="宋体" w:hAnsi="宋体" w:hint="eastAsia"/>
        <w:sz w:val="28"/>
        <w:szCs w:val="28"/>
      </w:rPr>
      <w:t>—</w:t>
    </w:r>
    <w:r w:rsidR="00CA77EA" w:rsidRPr="00CA77EA">
      <w:rPr>
        <w:rFonts w:ascii="宋体" w:hAnsi="宋体" w:hint="eastAsia"/>
        <w:sz w:val="28"/>
        <w:szCs w:val="28"/>
      </w:rPr>
      <w:t xml:space="preserve"> </w:t>
    </w:r>
    <w:r w:rsidR="00CA77EA" w:rsidRPr="00CA77EA">
      <w:rPr>
        <w:rFonts w:ascii="宋体" w:hAnsi="宋体"/>
        <w:sz w:val="28"/>
        <w:szCs w:val="28"/>
      </w:rPr>
      <w:fldChar w:fldCharType="begin"/>
    </w:r>
    <w:r w:rsidR="00CA77EA" w:rsidRPr="00CA77EA">
      <w:rPr>
        <w:rFonts w:ascii="宋体" w:hAnsi="宋体"/>
        <w:sz w:val="28"/>
        <w:szCs w:val="28"/>
      </w:rPr>
      <w:instrText>PAGE   \* MERGEFORMAT</w:instrText>
    </w:r>
    <w:r w:rsidR="00CA77EA" w:rsidRPr="00CA77EA">
      <w:rPr>
        <w:rFonts w:ascii="宋体" w:hAnsi="宋体"/>
        <w:sz w:val="28"/>
        <w:szCs w:val="28"/>
      </w:rPr>
      <w:fldChar w:fldCharType="separate"/>
    </w:r>
    <w:r w:rsidR="00432658" w:rsidRPr="00432658">
      <w:rPr>
        <w:rFonts w:ascii="宋体" w:hAnsi="宋体"/>
        <w:noProof/>
        <w:sz w:val="28"/>
        <w:szCs w:val="28"/>
        <w:lang w:val="zh-CN"/>
      </w:rPr>
      <w:t>12</w:t>
    </w:r>
    <w:r w:rsidR="00CA77EA" w:rsidRPr="00CA77EA">
      <w:rPr>
        <w:rFonts w:ascii="宋体" w:hAnsi="宋体"/>
        <w:sz w:val="28"/>
        <w:szCs w:val="28"/>
      </w:rPr>
      <w:fldChar w:fldCharType="end"/>
    </w:r>
    <w:r w:rsidR="00CA77EA" w:rsidRPr="00CA77EA">
      <w:rPr>
        <w:rFonts w:ascii="宋体" w:hAnsi="宋体"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77EA" w:rsidRPr="00CA77EA" w:rsidRDefault="0036792A" w:rsidP="00D0743A">
    <w:pPr>
      <w:pStyle w:val="a3"/>
      <w:wordWrap w:val="0"/>
      <w:ind w:rightChars="100" w:right="280"/>
      <w:jc w:val="right"/>
      <w:rPr>
        <w:rFonts w:ascii="宋体" w:hAnsi="宋体"/>
        <w:sz w:val="28"/>
        <w:szCs w:val="28"/>
      </w:rPr>
    </w:pPr>
    <w:r w:rsidRPr="00CA77EA">
      <w:rPr>
        <w:rFonts w:ascii="宋体" w:hAnsi="宋体" w:hint="eastAsia"/>
        <w:sz w:val="28"/>
        <w:szCs w:val="28"/>
      </w:rPr>
      <w:t>—</w:t>
    </w:r>
    <w:r w:rsidR="00CA77EA" w:rsidRPr="00CA77EA">
      <w:rPr>
        <w:rFonts w:ascii="宋体" w:hAnsi="宋体" w:hint="eastAsia"/>
        <w:sz w:val="28"/>
        <w:szCs w:val="28"/>
      </w:rPr>
      <w:t xml:space="preserve"> </w:t>
    </w:r>
    <w:r w:rsidR="00CA77EA" w:rsidRPr="00CA77EA">
      <w:rPr>
        <w:rFonts w:ascii="宋体" w:hAnsi="宋体"/>
        <w:sz w:val="28"/>
        <w:szCs w:val="28"/>
      </w:rPr>
      <w:fldChar w:fldCharType="begin"/>
    </w:r>
    <w:r w:rsidR="00CA77EA" w:rsidRPr="00CA77EA">
      <w:rPr>
        <w:rFonts w:ascii="宋体" w:hAnsi="宋体"/>
        <w:sz w:val="28"/>
        <w:szCs w:val="28"/>
      </w:rPr>
      <w:instrText>PAGE   \* MERGEFORMAT</w:instrText>
    </w:r>
    <w:r w:rsidR="00CA77EA" w:rsidRPr="00CA77EA">
      <w:rPr>
        <w:rFonts w:ascii="宋体" w:hAnsi="宋体"/>
        <w:sz w:val="28"/>
        <w:szCs w:val="28"/>
      </w:rPr>
      <w:fldChar w:fldCharType="separate"/>
    </w:r>
    <w:r w:rsidR="00432658" w:rsidRPr="00432658">
      <w:rPr>
        <w:rFonts w:ascii="宋体" w:hAnsi="宋体"/>
        <w:noProof/>
        <w:sz w:val="28"/>
        <w:szCs w:val="28"/>
        <w:lang w:val="zh-CN"/>
      </w:rPr>
      <w:t>11</w:t>
    </w:r>
    <w:r w:rsidR="00CA77EA" w:rsidRPr="00CA77EA">
      <w:rPr>
        <w:rFonts w:ascii="宋体" w:hAnsi="宋体"/>
        <w:sz w:val="28"/>
        <w:szCs w:val="28"/>
      </w:rPr>
      <w:fldChar w:fldCharType="end"/>
    </w:r>
    <w:r w:rsidR="00CA77EA" w:rsidRPr="00CA77EA">
      <w:rPr>
        <w:rFonts w:ascii="宋体" w:hAnsi="宋体" w:hint="eastAsia"/>
        <w:sz w:val="28"/>
        <w:szCs w:val="28"/>
      </w:rPr>
      <w:t xml:space="preserve"> </w:t>
    </w:r>
    <w:r w:rsidR="00AD0873" w:rsidRPr="00CA77EA">
      <w:rPr>
        <w:rFonts w:ascii="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6CB" w:rsidRDefault="008F76CB">
      <w:r>
        <w:separator/>
      </w:r>
    </w:p>
  </w:footnote>
  <w:footnote w:type="continuationSeparator" w:id="0">
    <w:p w:rsidR="008F76CB" w:rsidRDefault="008F7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5261" w:rsidRPr="00D95261" w:rsidRDefault="00D95261">
    <w:pPr>
      <w:spacing w:after="160" w:line="264" w:lineRule="auto"/>
      <w:rPr>
        <w:rFonts w:ascii="黑体" w:eastAsia="黑体" w:hAnsi="黑体"/>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201" w:rsidRPr="00D40201" w:rsidRDefault="00D40201" w:rsidP="00D40201">
    <w:pPr>
      <w:spacing w:after="160" w:line="264" w:lineRule="auto"/>
      <w:rPr>
        <w:rFonts w:ascii="黑体" w:eastAsia="黑体" w:hAnsi="黑体"/>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34"/>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F55"/>
    <w:rsid w:val="0000358D"/>
    <w:rsid w:val="000054F6"/>
    <w:rsid w:val="00013007"/>
    <w:rsid w:val="000204D7"/>
    <w:rsid w:val="00092A8A"/>
    <w:rsid w:val="000A3306"/>
    <w:rsid w:val="000A6A51"/>
    <w:rsid w:val="000C1626"/>
    <w:rsid w:val="000E3D78"/>
    <w:rsid w:val="000F0835"/>
    <w:rsid w:val="00104891"/>
    <w:rsid w:val="00110447"/>
    <w:rsid w:val="00131BF3"/>
    <w:rsid w:val="00137439"/>
    <w:rsid w:val="00137FA0"/>
    <w:rsid w:val="001471E3"/>
    <w:rsid w:val="001472F2"/>
    <w:rsid w:val="00151A4D"/>
    <w:rsid w:val="00161082"/>
    <w:rsid w:val="00174320"/>
    <w:rsid w:val="00177A0B"/>
    <w:rsid w:val="001B6194"/>
    <w:rsid w:val="001E11E1"/>
    <w:rsid w:val="001F3D11"/>
    <w:rsid w:val="001F4126"/>
    <w:rsid w:val="002005D1"/>
    <w:rsid w:val="00205D29"/>
    <w:rsid w:val="002174C0"/>
    <w:rsid w:val="00224321"/>
    <w:rsid w:val="00226A8D"/>
    <w:rsid w:val="00231240"/>
    <w:rsid w:val="00234A17"/>
    <w:rsid w:val="002424C5"/>
    <w:rsid w:val="00243502"/>
    <w:rsid w:val="00243742"/>
    <w:rsid w:val="002712E9"/>
    <w:rsid w:val="00284ECF"/>
    <w:rsid w:val="00287408"/>
    <w:rsid w:val="002959D2"/>
    <w:rsid w:val="002A1251"/>
    <w:rsid w:val="002B2778"/>
    <w:rsid w:val="002B2862"/>
    <w:rsid w:val="002B3123"/>
    <w:rsid w:val="002B5F38"/>
    <w:rsid w:val="002C4E67"/>
    <w:rsid w:val="002C5D60"/>
    <w:rsid w:val="002D5129"/>
    <w:rsid w:val="002E2E60"/>
    <w:rsid w:val="002E463D"/>
    <w:rsid w:val="002E7C84"/>
    <w:rsid w:val="003353B9"/>
    <w:rsid w:val="00336F1A"/>
    <w:rsid w:val="00340F83"/>
    <w:rsid w:val="0036792A"/>
    <w:rsid w:val="00372285"/>
    <w:rsid w:val="00373DF6"/>
    <w:rsid w:val="003826E4"/>
    <w:rsid w:val="00385B0F"/>
    <w:rsid w:val="003A1B26"/>
    <w:rsid w:val="003C5973"/>
    <w:rsid w:val="003D75D7"/>
    <w:rsid w:val="003D7B4D"/>
    <w:rsid w:val="003D7CA0"/>
    <w:rsid w:val="004051DD"/>
    <w:rsid w:val="00411E8F"/>
    <w:rsid w:val="004127CB"/>
    <w:rsid w:val="00420A45"/>
    <w:rsid w:val="004230E6"/>
    <w:rsid w:val="00432658"/>
    <w:rsid w:val="004332BF"/>
    <w:rsid w:val="00435B92"/>
    <w:rsid w:val="00446472"/>
    <w:rsid w:val="00456EE7"/>
    <w:rsid w:val="00462E92"/>
    <w:rsid w:val="00463BCF"/>
    <w:rsid w:val="00471C2F"/>
    <w:rsid w:val="004B251A"/>
    <w:rsid w:val="004E76F7"/>
    <w:rsid w:val="004F443B"/>
    <w:rsid w:val="00504E4F"/>
    <w:rsid w:val="00506F12"/>
    <w:rsid w:val="005263A8"/>
    <w:rsid w:val="00536272"/>
    <w:rsid w:val="005374B8"/>
    <w:rsid w:val="00542A6A"/>
    <w:rsid w:val="00545979"/>
    <w:rsid w:val="0054634F"/>
    <w:rsid w:val="00546532"/>
    <w:rsid w:val="00552F55"/>
    <w:rsid w:val="005543CA"/>
    <w:rsid w:val="00580528"/>
    <w:rsid w:val="00582508"/>
    <w:rsid w:val="00593CB2"/>
    <w:rsid w:val="00594C91"/>
    <w:rsid w:val="005A04DC"/>
    <w:rsid w:val="005B0BE9"/>
    <w:rsid w:val="005B3622"/>
    <w:rsid w:val="005C04BE"/>
    <w:rsid w:val="005D30D8"/>
    <w:rsid w:val="005F021A"/>
    <w:rsid w:val="005F217E"/>
    <w:rsid w:val="006043DE"/>
    <w:rsid w:val="006153CA"/>
    <w:rsid w:val="0063099A"/>
    <w:rsid w:val="00647A52"/>
    <w:rsid w:val="00655911"/>
    <w:rsid w:val="006648B6"/>
    <w:rsid w:val="0066519F"/>
    <w:rsid w:val="0069473E"/>
    <w:rsid w:val="006B29E1"/>
    <w:rsid w:val="006B65CF"/>
    <w:rsid w:val="006C5A60"/>
    <w:rsid w:val="006D493C"/>
    <w:rsid w:val="006F2462"/>
    <w:rsid w:val="00707E9B"/>
    <w:rsid w:val="00710071"/>
    <w:rsid w:val="007158E3"/>
    <w:rsid w:val="00746F15"/>
    <w:rsid w:val="00760772"/>
    <w:rsid w:val="007758E8"/>
    <w:rsid w:val="0078067C"/>
    <w:rsid w:val="00780C3D"/>
    <w:rsid w:val="007C35FC"/>
    <w:rsid w:val="007D4F6D"/>
    <w:rsid w:val="007E62C9"/>
    <w:rsid w:val="007E755F"/>
    <w:rsid w:val="00800221"/>
    <w:rsid w:val="00817053"/>
    <w:rsid w:val="008277CA"/>
    <w:rsid w:val="00841429"/>
    <w:rsid w:val="00861FA4"/>
    <w:rsid w:val="00867D19"/>
    <w:rsid w:val="00870992"/>
    <w:rsid w:val="008A6F16"/>
    <w:rsid w:val="008B4CDA"/>
    <w:rsid w:val="008C280C"/>
    <w:rsid w:val="008D43FC"/>
    <w:rsid w:val="008D515A"/>
    <w:rsid w:val="008D69D7"/>
    <w:rsid w:val="008F76CB"/>
    <w:rsid w:val="009003DC"/>
    <w:rsid w:val="00900887"/>
    <w:rsid w:val="00906982"/>
    <w:rsid w:val="009076CA"/>
    <w:rsid w:val="00915EBC"/>
    <w:rsid w:val="00923F42"/>
    <w:rsid w:val="00945F40"/>
    <w:rsid w:val="00950C79"/>
    <w:rsid w:val="00957A58"/>
    <w:rsid w:val="009A5148"/>
    <w:rsid w:val="009C2784"/>
    <w:rsid w:val="009E29EE"/>
    <w:rsid w:val="009E66C2"/>
    <w:rsid w:val="009E6FB5"/>
    <w:rsid w:val="009F4810"/>
    <w:rsid w:val="00A001C5"/>
    <w:rsid w:val="00A13A22"/>
    <w:rsid w:val="00A31650"/>
    <w:rsid w:val="00A6095F"/>
    <w:rsid w:val="00AA39A4"/>
    <w:rsid w:val="00AB08D2"/>
    <w:rsid w:val="00AC0265"/>
    <w:rsid w:val="00AC634C"/>
    <w:rsid w:val="00AD0873"/>
    <w:rsid w:val="00AD1E3B"/>
    <w:rsid w:val="00AF457D"/>
    <w:rsid w:val="00B22870"/>
    <w:rsid w:val="00B251FE"/>
    <w:rsid w:val="00B34C2D"/>
    <w:rsid w:val="00B439F3"/>
    <w:rsid w:val="00B57006"/>
    <w:rsid w:val="00B61782"/>
    <w:rsid w:val="00B824A2"/>
    <w:rsid w:val="00B933B8"/>
    <w:rsid w:val="00BC2310"/>
    <w:rsid w:val="00BD7564"/>
    <w:rsid w:val="00BE0EEE"/>
    <w:rsid w:val="00BE22DB"/>
    <w:rsid w:val="00BF24E5"/>
    <w:rsid w:val="00C67582"/>
    <w:rsid w:val="00C67D70"/>
    <w:rsid w:val="00C8048C"/>
    <w:rsid w:val="00C8561B"/>
    <w:rsid w:val="00CA77EA"/>
    <w:rsid w:val="00CC16E2"/>
    <w:rsid w:val="00CC5814"/>
    <w:rsid w:val="00CC6C91"/>
    <w:rsid w:val="00CD2A02"/>
    <w:rsid w:val="00CF2ECB"/>
    <w:rsid w:val="00D0743A"/>
    <w:rsid w:val="00D23D82"/>
    <w:rsid w:val="00D33E28"/>
    <w:rsid w:val="00D3616C"/>
    <w:rsid w:val="00D40201"/>
    <w:rsid w:val="00D52829"/>
    <w:rsid w:val="00D6624A"/>
    <w:rsid w:val="00D7606B"/>
    <w:rsid w:val="00D87746"/>
    <w:rsid w:val="00D9015A"/>
    <w:rsid w:val="00D925FC"/>
    <w:rsid w:val="00D95261"/>
    <w:rsid w:val="00DA413B"/>
    <w:rsid w:val="00DF13A3"/>
    <w:rsid w:val="00E11AFA"/>
    <w:rsid w:val="00E13D5F"/>
    <w:rsid w:val="00E251DD"/>
    <w:rsid w:val="00E439AD"/>
    <w:rsid w:val="00E83995"/>
    <w:rsid w:val="00EA75A2"/>
    <w:rsid w:val="00ED51E0"/>
    <w:rsid w:val="00ED63AC"/>
    <w:rsid w:val="00F33368"/>
    <w:rsid w:val="00F441C5"/>
    <w:rsid w:val="00F845C9"/>
    <w:rsid w:val="00FB41DA"/>
    <w:rsid w:val="00FB72AA"/>
    <w:rsid w:val="00FC7BBE"/>
    <w:rsid w:val="00FE4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52F55"/>
    <w:pPr>
      <w:tabs>
        <w:tab w:val="center" w:pos="4153"/>
        <w:tab w:val="right" w:pos="8306"/>
      </w:tabs>
      <w:snapToGrid w:val="0"/>
      <w:jc w:val="left"/>
    </w:pPr>
    <w:rPr>
      <w:sz w:val="18"/>
    </w:rPr>
  </w:style>
  <w:style w:type="character" w:styleId="a4">
    <w:name w:val="page number"/>
    <w:basedOn w:val="a0"/>
    <w:rsid w:val="00552F55"/>
  </w:style>
  <w:style w:type="paragraph" w:customStyle="1" w:styleId="a5">
    <w:basedOn w:val="a"/>
    <w:rsid w:val="00552F55"/>
    <w:rPr>
      <w:rFonts w:ascii="Tahoma" w:hAnsi="Tahoma"/>
      <w:sz w:val="24"/>
    </w:rPr>
  </w:style>
  <w:style w:type="character" w:customStyle="1" w:styleId="Char">
    <w:name w:val="页脚 Char"/>
    <w:link w:val="a3"/>
    <w:uiPriority w:val="99"/>
    <w:rsid w:val="00552F55"/>
    <w:rPr>
      <w:rFonts w:eastAsia="宋体"/>
      <w:kern w:val="2"/>
      <w:sz w:val="18"/>
      <w:lang w:val="en-US" w:eastAsia="zh-CN" w:bidi="ar-SA"/>
    </w:rPr>
  </w:style>
  <w:style w:type="paragraph" w:customStyle="1" w:styleId="Char0">
    <w:name w:val="Char"/>
    <w:basedOn w:val="a"/>
    <w:rsid w:val="00AC0265"/>
    <w:rPr>
      <w:rFonts w:ascii="Tahoma" w:hAnsi="Tahoma"/>
      <w:sz w:val="24"/>
    </w:rPr>
  </w:style>
  <w:style w:type="paragraph" w:customStyle="1" w:styleId="Char1">
    <w:name w:val="Char"/>
    <w:basedOn w:val="a"/>
    <w:rsid w:val="005D30D8"/>
    <w:rPr>
      <w:rFonts w:ascii="Tahoma" w:hAnsi="Tahoma"/>
      <w:sz w:val="24"/>
    </w:rPr>
  </w:style>
  <w:style w:type="paragraph" w:styleId="a6">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7">
    <w:name w:val="Strong"/>
    <w:qFormat/>
    <w:rsid w:val="002B5F38"/>
    <w:rPr>
      <w:b/>
      <w:bCs/>
    </w:rPr>
  </w:style>
  <w:style w:type="paragraph" w:styleId="a8">
    <w:name w:val="Date"/>
    <w:basedOn w:val="a"/>
    <w:next w:val="a"/>
    <w:rsid w:val="00373DF6"/>
    <w:pPr>
      <w:ind w:leftChars="2500" w:left="100"/>
    </w:pPr>
  </w:style>
  <w:style w:type="character" w:styleId="a9">
    <w:name w:val="annotation reference"/>
    <w:rsid w:val="005374B8"/>
    <w:rPr>
      <w:sz w:val="21"/>
      <w:szCs w:val="21"/>
    </w:rPr>
  </w:style>
  <w:style w:type="paragraph" w:styleId="aa">
    <w:name w:val="annotation text"/>
    <w:basedOn w:val="a"/>
    <w:link w:val="Char2"/>
    <w:rsid w:val="005374B8"/>
    <w:pPr>
      <w:jc w:val="left"/>
    </w:pPr>
  </w:style>
  <w:style w:type="character" w:customStyle="1" w:styleId="Char2">
    <w:name w:val="批注文字 Char"/>
    <w:link w:val="aa"/>
    <w:rsid w:val="005374B8"/>
    <w:rPr>
      <w:kern w:val="2"/>
      <w:sz w:val="21"/>
    </w:rPr>
  </w:style>
  <w:style w:type="paragraph" w:styleId="ab">
    <w:name w:val="annotation subject"/>
    <w:basedOn w:val="aa"/>
    <w:next w:val="aa"/>
    <w:link w:val="Char3"/>
    <w:rsid w:val="005374B8"/>
    <w:rPr>
      <w:b/>
      <w:bCs/>
    </w:rPr>
  </w:style>
  <w:style w:type="character" w:customStyle="1" w:styleId="Char3">
    <w:name w:val="批注主题 Char"/>
    <w:link w:val="ab"/>
    <w:rsid w:val="005374B8"/>
    <w:rPr>
      <w:b/>
      <w:bCs/>
      <w:kern w:val="2"/>
      <w:sz w:val="21"/>
    </w:rPr>
  </w:style>
  <w:style w:type="paragraph" w:styleId="ac">
    <w:name w:val="Balloon Text"/>
    <w:basedOn w:val="a"/>
    <w:link w:val="Char4"/>
    <w:rsid w:val="005374B8"/>
    <w:rPr>
      <w:sz w:val="18"/>
      <w:szCs w:val="18"/>
    </w:rPr>
  </w:style>
  <w:style w:type="character" w:customStyle="1" w:styleId="Char4">
    <w:name w:val="批注框文本 Char"/>
    <w:link w:val="ac"/>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39AD"/>
    <w:pPr>
      <w:widowControl w:val="0"/>
      <w:jc w:val="both"/>
    </w:pPr>
    <w:rPr>
      <w:kern w:val="2"/>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552F55"/>
    <w:pPr>
      <w:tabs>
        <w:tab w:val="center" w:pos="4153"/>
        <w:tab w:val="right" w:pos="8306"/>
      </w:tabs>
      <w:snapToGrid w:val="0"/>
      <w:jc w:val="left"/>
    </w:pPr>
    <w:rPr>
      <w:sz w:val="18"/>
    </w:rPr>
  </w:style>
  <w:style w:type="character" w:styleId="a4">
    <w:name w:val="page number"/>
    <w:basedOn w:val="a0"/>
    <w:rsid w:val="00552F55"/>
  </w:style>
  <w:style w:type="paragraph" w:customStyle="1" w:styleId="a5">
    <w:basedOn w:val="a"/>
    <w:rsid w:val="00552F55"/>
    <w:rPr>
      <w:rFonts w:ascii="Tahoma" w:hAnsi="Tahoma"/>
      <w:sz w:val="24"/>
    </w:rPr>
  </w:style>
  <w:style w:type="character" w:customStyle="1" w:styleId="Char">
    <w:name w:val="页脚 Char"/>
    <w:link w:val="a3"/>
    <w:uiPriority w:val="99"/>
    <w:rsid w:val="00552F55"/>
    <w:rPr>
      <w:rFonts w:eastAsia="宋体"/>
      <w:kern w:val="2"/>
      <w:sz w:val="18"/>
      <w:lang w:val="en-US" w:eastAsia="zh-CN" w:bidi="ar-SA"/>
    </w:rPr>
  </w:style>
  <w:style w:type="paragraph" w:customStyle="1" w:styleId="Char0">
    <w:name w:val="Char"/>
    <w:basedOn w:val="a"/>
    <w:rsid w:val="00AC0265"/>
    <w:rPr>
      <w:rFonts w:ascii="Tahoma" w:hAnsi="Tahoma"/>
      <w:sz w:val="24"/>
    </w:rPr>
  </w:style>
  <w:style w:type="paragraph" w:customStyle="1" w:styleId="Char1">
    <w:name w:val="Char"/>
    <w:basedOn w:val="a"/>
    <w:rsid w:val="005D30D8"/>
    <w:rPr>
      <w:rFonts w:ascii="Tahoma" w:hAnsi="Tahoma"/>
      <w:sz w:val="24"/>
    </w:rPr>
  </w:style>
  <w:style w:type="paragraph" w:styleId="a6">
    <w:name w:val="header"/>
    <w:basedOn w:val="a"/>
    <w:rsid w:val="001471E3"/>
    <w:pPr>
      <w:pBdr>
        <w:bottom w:val="single" w:sz="6" w:space="1" w:color="auto"/>
      </w:pBdr>
      <w:tabs>
        <w:tab w:val="center" w:pos="4153"/>
        <w:tab w:val="right" w:pos="8306"/>
      </w:tabs>
      <w:snapToGrid w:val="0"/>
      <w:jc w:val="center"/>
    </w:pPr>
    <w:rPr>
      <w:sz w:val="18"/>
      <w:szCs w:val="18"/>
    </w:rPr>
  </w:style>
  <w:style w:type="paragraph" w:styleId="3">
    <w:name w:val="Body Text Indent 3"/>
    <w:basedOn w:val="a"/>
    <w:rsid w:val="002B5F38"/>
    <w:pPr>
      <w:spacing w:after="120"/>
      <w:ind w:leftChars="200" w:left="420"/>
    </w:pPr>
    <w:rPr>
      <w:sz w:val="16"/>
      <w:szCs w:val="16"/>
    </w:rPr>
  </w:style>
  <w:style w:type="character" w:styleId="a7">
    <w:name w:val="Strong"/>
    <w:qFormat/>
    <w:rsid w:val="002B5F38"/>
    <w:rPr>
      <w:b/>
      <w:bCs/>
    </w:rPr>
  </w:style>
  <w:style w:type="paragraph" w:styleId="a8">
    <w:name w:val="Date"/>
    <w:basedOn w:val="a"/>
    <w:next w:val="a"/>
    <w:rsid w:val="00373DF6"/>
    <w:pPr>
      <w:ind w:leftChars="2500" w:left="100"/>
    </w:pPr>
  </w:style>
  <w:style w:type="character" w:styleId="a9">
    <w:name w:val="annotation reference"/>
    <w:rsid w:val="005374B8"/>
    <w:rPr>
      <w:sz w:val="21"/>
      <w:szCs w:val="21"/>
    </w:rPr>
  </w:style>
  <w:style w:type="paragraph" w:styleId="aa">
    <w:name w:val="annotation text"/>
    <w:basedOn w:val="a"/>
    <w:link w:val="Char2"/>
    <w:rsid w:val="005374B8"/>
    <w:pPr>
      <w:jc w:val="left"/>
    </w:pPr>
  </w:style>
  <w:style w:type="character" w:customStyle="1" w:styleId="Char2">
    <w:name w:val="批注文字 Char"/>
    <w:link w:val="aa"/>
    <w:rsid w:val="005374B8"/>
    <w:rPr>
      <w:kern w:val="2"/>
      <w:sz w:val="21"/>
    </w:rPr>
  </w:style>
  <w:style w:type="paragraph" w:styleId="ab">
    <w:name w:val="annotation subject"/>
    <w:basedOn w:val="aa"/>
    <w:next w:val="aa"/>
    <w:link w:val="Char3"/>
    <w:rsid w:val="005374B8"/>
    <w:rPr>
      <w:b/>
      <w:bCs/>
    </w:rPr>
  </w:style>
  <w:style w:type="character" w:customStyle="1" w:styleId="Char3">
    <w:name w:val="批注主题 Char"/>
    <w:link w:val="ab"/>
    <w:rsid w:val="005374B8"/>
    <w:rPr>
      <w:b/>
      <w:bCs/>
      <w:kern w:val="2"/>
      <w:sz w:val="21"/>
    </w:rPr>
  </w:style>
  <w:style w:type="paragraph" w:styleId="ac">
    <w:name w:val="Balloon Text"/>
    <w:basedOn w:val="a"/>
    <w:link w:val="Char4"/>
    <w:rsid w:val="005374B8"/>
    <w:rPr>
      <w:sz w:val="18"/>
      <w:szCs w:val="18"/>
    </w:rPr>
  </w:style>
  <w:style w:type="character" w:customStyle="1" w:styleId="Char4">
    <w:name w:val="批注框文本 Char"/>
    <w:link w:val="ac"/>
    <w:rsid w:val="005374B8"/>
    <w:rPr>
      <w:kern w:val="2"/>
      <w:sz w:val="18"/>
      <w:szCs w:val="18"/>
    </w:rPr>
  </w:style>
  <w:style w:type="paragraph" w:customStyle="1" w:styleId="CharCharCharCharCharChar">
    <w:name w:val="Char Char Char Char Char Char"/>
    <w:basedOn w:val="a"/>
    <w:rsid w:val="00957A58"/>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53507">
      <w:bodyDiv w:val="1"/>
      <w:marLeft w:val="0"/>
      <w:marRight w:val="0"/>
      <w:marTop w:val="0"/>
      <w:marBottom w:val="0"/>
      <w:divBdr>
        <w:top w:val="none" w:sz="0" w:space="0" w:color="auto"/>
        <w:left w:val="none" w:sz="0" w:space="0" w:color="auto"/>
        <w:bottom w:val="none" w:sz="0" w:space="0" w:color="auto"/>
        <w:right w:val="none" w:sz="0" w:space="0" w:color="auto"/>
      </w:divBdr>
    </w:div>
    <w:div w:id="507988194">
      <w:bodyDiv w:val="1"/>
      <w:marLeft w:val="0"/>
      <w:marRight w:val="0"/>
      <w:marTop w:val="0"/>
      <w:marBottom w:val="0"/>
      <w:divBdr>
        <w:top w:val="none" w:sz="0" w:space="0" w:color="auto"/>
        <w:left w:val="none" w:sz="0" w:space="0" w:color="auto"/>
        <w:bottom w:val="none" w:sz="0" w:space="0" w:color="auto"/>
        <w:right w:val="none" w:sz="0" w:space="0" w:color="auto"/>
      </w:divBdr>
    </w:div>
    <w:div w:id="129220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784</Words>
  <Characters>4472</Characters>
  <Application>Microsoft Office Word</Application>
  <DocSecurity>0</DocSecurity>
  <Lines>37</Lines>
  <Paragraphs>10</Paragraphs>
  <ScaleCrop>false</ScaleCrop>
  <Company>besti</Company>
  <LinksUpToDate>false</LinksUpToDate>
  <CharactersWithSpaces>5246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红头文件格式标准示例</dc:title>
  <dc:creator>办公室</dc:creator>
  <cp:lastModifiedBy>lenovo</cp:lastModifiedBy>
  <cp:revision>3</cp:revision>
  <cp:lastPrinted>2017-05-23T07:09:00Z</cp:lastPrinted>
  <dcterms:created xsi:type="dcterms:W3CDTF">2017-09-07T08:02:00Z</dcterms:created>
  <dcterms:modified xsi:type="dcterms:W3CDTF">2017-09-07T08:05:00Z</dcterms:modified>
</cp:coreProperties>
</file>